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E0A7" w14:textId="3B37EBD6" w:rsidR="009E0776" w:rsidRDefault="009E0776" w:rsidP="009E0776">
      <w:pPr>
        <w:pStyle w:val="Title"/>
        <w:rPr>
          <w:spacing w:val="-2"/>
          <w:u w:val="thick"/>
          <w:lang w:val="en-US"/>
        </w:rPr>
      </w:pPr>
      <w:r w:rsidRPr="008F2EFC">
        <w:rPr>
          <w:u w:val="thick"/>
          <w:lang w:val="en-US"/>
        </w:rPr>
        <w:t>Standard</w:t>
      </w:r>
      <w:r w:rsidRPr="008F2EFC">
        <w:rPr>
          <w:spacing w:val="-7"/>
          <w:u w:val="thick"/>
          <w:lang w:val="en-US"/>
        </w:rPr>
        <w:t xml:space="preserve"> </w:t>
      </w:r>
      <w:r w:rsidRPr="008F2EFC">
        <w:rPr>
          <w:u w:val="thick"/>
          <w:lang w:val="en-US"/>
        </w:rPr>
        <w:t>Operation</w:t>
      </w:r>
      <w:r w:rsidRPr="008F2EFC">
        <w:rPr>
          <w:spacing w:val="-3"/>
          <w:u w:val="thick"/>
          <w:lang w:val="en-US"/>
        </w:rPr>
        <w:t xml:space="preserve"> </w:t>
      </w:r>
      <w:r w:rsidRPr="008F2EFC">
        <w:rPr>
          <w:u w:val="thick"/>
          <w:lang w:val="en-US"/>
        </w:rPr>
        <w:t>Procedure</w:t>
      </w:r>
      <w:r w:rsidRPr="008F2EFC">
        <w:rPr>
          <w:spacing w:val="-2"/>
          <w:u w:val="thick"/>
          <w:lang w:val="en-US"/>
        </w:rPr>
        <w:t xml:space="preserve"> for</w:t>
      </w:r>
      <w:r w:rsidR="0070499E">
        <w:rPr>
          <w:spacing w:val="-2"/>
          <w:u w:val="thick"/>
          <w:lang w:val="en-US"/>
        </w:rPr>
        <w:t xml:space="preserve"> Nitrile Gloves</w:t>
      </w:r>
      <w:r w:rsidRPr="008F2EFC">
        <w:rPr>
          <w:spacing w:val="-2"/>
          <w:u w:val="thick"/>
          <w:lang w:val="en-US"/>
        </w:rPr>
        <w:t xml:space="preserve"> Cranberry</w:t>
      </w:r>
      <w:r w:rsidR="0070499E">
        <w:rPr>
          <w:spacing w:val="-2"/>
          <w:u w:val="thick"/>
          <w:lang w:val="en-US"/>
        </w:rPr>
        <w:t xml:space="preserve"> Evolve 300</w:t>
      </w:r>
      <w:r>
        <w:rPr>
          <w:spacing w:val="-2"/>
          <w:u w:val="thick"/>
          <w:lang w:val="en-US"/>
        </w:rPr>
        <w:t>, Cardinal</w:t>
      </w:r>
      <w:r w:rsidR="0070499E">
        <w:rPr>
          <w:spacing w:val="-2"/>
          <w:u w:val="thick"/>
          <w:lang w:val="en-US"/>
        </w:rPr>
        <w:t xml:space="preserve"> Health</w:t>
      </w:r>
      <w:r>
        <w:rPr>
          <w:spacing w:val="-2"/>
          <w:u w:val="thick"/>
          <w:lang w:val="en-US"/>
        </w:rPr>
        <w:t xml:space="preserve"> </w:t>
      </w:r>
      <w:r w:rsidRPr="008F2EFC">
        <w:rPr>
          <w:spacing w:val="-2"/>
          <w:u w:val="thick"/>
          <w:lang w:val="en-US"/>
        </w:rPr>
        <w:t>and 3M 1860</w:t>
      </w:r>
      <w:r>
        <w:rPr>
          <w:spacing w:val="-2"/>
          <w:u w:val="thick"/>
          <w:lang w:val="en-US"/>
        </w:rPr>
        <w:t xml:space="preserve"> </w:t>
      </w:r>
      <w:r w:rsidRPr="008F2EFC">
        <w:rPr>
          <w:spacing w:val="-2"/>
          <w:u w:val="thick"/>
          <w:lang w:val="en-US"/>
        </w:rPr>
        <w:t>Mask</w:t>
      </w:r>
      <w:r>
        <w:rPr>
          <w:spacing w:val="-2"/>
          <w:u w:val="thick"/>
          <w:lang w:val="en-US"/>
        </w:rPr>
        <w:t>s</w:t>
      </w:r>
      <w:r w:rsidRPr="008F2EFC">
        <w:rPr>
          <w:spacing w:val="-2"/>
          <w:u w:val="thick"/>
          <w:lang w:val="en-US"/>
        </w:rPr>
        <w:t>.</w:t>
      </w:r>
    </w:p>
    <w:p w14:paraId="00355B42" w14:textId="77777777" w:rsidR="009E0776" w:rsidRPr="008F2EFC" w:rsidRDefault="009E0776" w:rsidP="009E0776">
      <w:pPr>
        <w:pStyle w:val="Title"/>
        <w:rPr>
          <w:u w:val="none"/>
          <w:lang w:val="en-US"/>
        </w:rPr>
      </w:pPr>
    </w:p>
    <w:p w14:paraId="1FC4138D" w14:textId="77777777" w:rsidR="009E0776" w:rsidRPr="008F2EFC" w:rsidRDefault="009E0776" w:rsidP="009E0776">
      <w:pPr>
        <w:pStyle w:val="BodyText"/>
        <w:spacing w:before="3"/>
        <w:rPr>
          <w:b/>
          <w:sz w:val="11"/>
          <w:lang w:val="en-US"/>
        </w:rPr>
      </w:pPr>
    </w:p>
    <w:p w14:paraId="4841786E" w14:textId="77777777" w:rsidR="009E0776" w:rsidRPr="008F2EFC" w:rsidRDefault="009E0776" w:rsidP="009E0776">
      <w:pPr>
        <w:pStyle w:val="BodyText"/>
        <w:ind w:left="239"/>
        <w:rPr>
          <w:lang w:val="en-US"/>
        </w:rPr>
      </w:pPr>
      <w:r w:rsidRPr="008F2EFC">
        <w:rPr>
          <w:lang w:val="en-US"/>
        </w:rPr>
        <w:t>Dear</w:t>
      </w:r>
      <w:r w:rsidRPr="008F2EFC">
        <w:rPr>
          <w:spacing w:val="-1"/>
          <w:lang w:val="en-US"/>
        </w:rPr>
        <w:t xml:space="preserve"> </w:t>
      </w:r>
      <w:r w:rsidRPr="008F2EFC">
        <w:rPr>
          <w:lang w:val="en-US"/>
        </w:rPr>
        <w:t>Sirs,</w:t>
      </w:r>
    </w:p>
    <w:p w14:paraId="12B5E88F" w14:textId="77777777" w:rsidR="009E0776" w:rsidRPr="008F2EFC" w:rsidRDefault="009E0776" w:rsidP="009E0776">
      <w:pPr>
        <w:pStyle w:val="BodyText"/>
        <w:spacing w:before="3"/>
        <w:rPr>
          <w:lang w:val="en-US"/>
        </w:rPr>
      </w:pPr>
    </w:p>
    <w:p w14:paraId="67A76C32" w14:textId="10B7A052" w:rsidR="009E0776" w:rsidRPr="008F2EFC" w:rsidRDefault="009E0776" w:rsidP="009E0776">
      <w:pPr>
        <w:pStyle w:val="BodyText"/>
        <w:ind w:left="119"/>
        <w:rPr>
          <w:lang w:val="en-US"/>
        </w:rPr>
      </w:pPr>
      <w:r w:rsidRPr="008F2EFC">
        <w:rPr>
          <w:lang w:val="en-US"/>
        </w:rPr>
        <w:t>In</w:t>
      </w:r>
      <w:r w:rsidRPr="008F2EFC">
        <w:rPr>
          <w:spacing w:val="-1"/>
          <w:lang w:val="en-US"/>
        </w:rPr>
        <w:t xml:space="preserve"> </w:t>
      </w:r>
      <w:r w:rsidRPr="008F2EFC">
        <w:rPr>
          <w:lang w:val="en-US"/>
        </w:rPr>
        <w:t>order</w:t>
      </w:r>
      <w:r w:rsidRPr="008F2EFC">
        <w:rPr>
          <w:spacing w:val="-2"/>
          <w:lang w:val="en-US"/>
        </w:rPr>
        <w:t xml:space="preserve"> </w:t>
      </w:r>
      <w:r w:rsidRPr="008F2EFC">
        <w:rPr>
          <w:lang w:val="en-US"/>
        </w:rPr>
        <w:t>to clarify</w:t>
      </w:r>
      <w:r w:rsidRPr="008F2EFC">
        <w:rPr>
          <w:spacing w:val="-1"/>
          <w:lang w:val="en-US"/>
        </w:rPr>
        <w:t xml:space="preserve"> </w:t>
      </w:r>
      <w:r w:rsidRPr="008F2EFC">
        <w:rPr>
          <w:lang w:val="en-US"/>
        </w:rPr>
        <w:t>the process,</w:t>
      </w:r>
      <w:r w:rsidRPr="008F2EFC">
        <w:rPr>
          <w:spacing w:val="-2"/>
          <w:lang w:val="en-US"/>
        </w:rPr>
        <w:t xml:space="preserve"> </w:t>
      </w:r>
      <w:r w:rsidRPr="008F2EFC">
        <w:rPr>
          <w:lang w:val="en-US"/>
        </w:rPr>
        <w:t>let</w:t>
      </w:r>
      <w:r w:rsidRPr="008F2EFC">
        <w:rPr>
          <w:spacing w:val="-1"/>
          <w:lang w:val="en-US"/>
        </w:rPr>
        <w:t xml:space="preserve"> </w:t>
      </w:r>
      <w:r w:rsidRPr="008F2EFC">
        <w:rPr>
          <w:lang w:val="en-US"/>
        </w:rPr>
        <w:t>me</w:t>
      </w:r>
      <w:r w:rsidRPr="008F2EFC">
        <w:rPr>
          <w:spacing w:val="-1"/>
          <w:lang w:val="en-US"/>
        </w:rPr>
        <w:t xml:space="preserve"> </w:t>
      </w:r>
      <w:r w:rsidRPr="008F2EFC">
        <w:rPr>
          <w:lang w:val="en-US"/>
        </w:rPr>
        <w:t>send you</w:t>
      </w:r>
      <w:r w:rsidRPr="008F2EFC">
        <w:rPr>
          <w:spacing w:val="-1"/>
          <w:lang w:val="en-US"/>
        </w:rPr>
        <w:t xml:space="preserve"> </w:t>
      </w:r>
      <w:r w:rsidRPr="008F2EFC">
        <w:rPr>
          <w:lang w:val="en-US"/>
        </w:rPr>
        <w:t>our</w:t>
      </w:r>
      <w:r w:rsidRPr="008F2EFC">
        <w:rPr>
          <w:spacing w:val="-2"/>
          <w:lang w:val="en-US"/>
        </w:rPr>
        <w:t xml:space="preserve"> </w:t>
      </w:r>
      <w:r w:rsidRPr="008F2EFC">
        <w:rPr>
          <w:lang w:val="en-US"/>
        </w:rPr>
        <w:t>seller</w:t>
      </w:r>
      <w:r>
        <w:rPr>
          <w:lang w:val="en-US"/>
        </w:rPr>
        <w:t>´s</w:t>
      </w:r>
      <w:r w:rsidRPr="008F2EFC">
        <w:rPr>
          <w:lang w:val="en-US"/>
        </w:rPr>
        <w:t xml:space="preserve"> SOP.</w:t>
      </w:r>
    </w:p>
    <w:p w14:paraId="1CEEA77D" w14:textId="77777777" w:rsidR="009E0776" w:rsidRPr="008F2EFC" w:rsidRDefault="009E0776" w:rsidP="009E0776">
      <w:pPr>
        <w:pStyle w:val="BodyText"/>
        <w:spacing w:before="3"/>
        <w:rPr>
          <w:lang w:val="en-US"/>
        </w:rPr>
      </w:pPr>
    </w:p>
    <w:p w14:paraId="0A9C1A6A" w14:textId="2315CF48" w:rsidR="009E0776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t>STEP 1: Buyer confirms the requirement. Seller issues SOP (Standard Operating</w:t>
      </w:r>
      <w:r w:rsidRPr="008F2EFC">
        <w:rPr>
          <w:spacing w:val="1"/>
          <w:lang w:val="en-US"/>
        </w:rPr>
        <w:t xml:space="preserve"> </w:t>
      </w:r>
      <w:r w:rsidRPr="008F2EFC">
        <w:rPr>
          <w:lang w:val="en-US"/>
        </w:rPr>
        <w:t>Procedure),</w:t>
      </w:r>
      <w:r w:rsidRPr="008F2EFC">
        <w:rPr>
          <w:spacing w:val="-7"/>
          <w:lang w:val="en-US"/>
        </w:rPr>
        <w:t xml:space="preserve"> </w:t>
      </w:r>
      <w:r w:rsidRPr="008F2EFC">
        <w:rPr>
          <w:lang w:val="en-US"/>
        </w:rPr>
        <w:t>Buyer</w:t>
      </w:r>
      <w:r w:rsidRPr="008F2EFC">
        <w:rPr>
          <w:spacing w:val="-4"/>
          <w:lang w:val="en-US"/>
        </w:rPr>
        <w:t xml:space="preserve"> </w:t>
      </w:r>
      <w:r w:rsidRPr="008F2EFC">
        <w:rPr>
          <w:lang w:val="en-US"/>
        </w:rPr>
        <w:t>agrees</w:t>
      </w:r>
      <w:r w:rsidRPr="008F2EFC">
        <w:rPr>
          <w:spacing w:val="-4"/>
          <w:lang w:val="en-US"/>
        </w:rPr>
        <w:t xml:space="preserve"> </w:t>
      </w:r>
      <w:r w:rsidRPr="008F2EFC">
        <w:rPr>
          <w:lang w:val="en-US"/>
        </w:rPr>
        <w:t>to</w:t>
      </w:r>
      <w:r w:rsidRPr="008F2EFC">
        <w:rPr>
          <w:spacing w:val="-4"/>
          <w:lang w:val="en-US"/>
        </w:rPr>
        <w:t xml:space="preserve"> </w:t>
      </w:r>
      <w:r w:rsidRPr="008F2EFC">
        <w:rPr>
          <w:lang w:val="en-US"/>
        </w:rPr>
        <w:t>this</w:t>
      </w:r>
      <w:r w:rsidRPr="008F2EFC">
        <w:rPr>
          <w:spacing w:val="-4"/>
          <w:lang w:val="en-US"/>
        </w:rPr>
        <w:t xml:space="preserve"> </w:t>
      </w:r>
      <w:r w:rsidRPr="008F2EFC">
        <w:rPr>
          <w:lang w:val="en-US"/>
        </w:rPr>
        <w:t>SOP</w:t>
      </w:r>
      <w:r w:rsidRPr="008F2EFC">
        <w:rPr>
          <w:spacing w:val="-6"/>
          <w:lang w:val="en-US"/>
        </w:rPr>
        <w:t xml:space="preserve"> </w:t>
      </w:r>
      <w:r w:rsidRPr="008F2EFC">
        <w:rPr>
          <w:lang w:val="en-US"/>
        </w:rPr>
        <w:t>and</w:t>
      </w:r>
      <w:r w:rsidRPr="008F2EFC">
        <w:rPr>
          <w:spacing w:val="-3"/>
          <w:lang w:val="en-US"/>
        </w:rPr>
        <w:t xml:space="preserve"> </w:t>
      </w:r>
      <w:r w:rsidRPr="008F2EFC">
        <w:rPr>
          <w:lang w:val="en-US"/>
        </w:rPr>
        <w:t>sign</w:t>
      </w:r>
      <w:r w:rsidRPr="008F2EFC">
        <w:rPr>
          <w:spacing w:val="-6"/>
          <w:lang w:val="en-US"/>
        </w:rPr>
        <w:t xml:space="preserve"> </w:t>
      </w:r>
      <w:r w:rsidRPr="008F2EFC">
        <w:rPr>
          <w:lang w:val="en-US"/>
        </w:rPr>
        <w:t>as</w:t>
      </w:r>
      <w:r w:rsidRPr="008F2EFC">
        <w:rPr>
          <w:spacing w:val="-4"/>
          <w:lang w:val="en-US"/>
        </w:rPr>
        <w:t xml:space="preserve"> </w:t>
      </w:r>
      <w:r w:rsidRPr="008F2EFC">
        <w:rPr>
          <w:lang w:val="en-US"/>
        </w:rPr>
        <w:t>acceptance;</w:t>
      </w:r>
      <w:r w:rsidRPr="008F2EFC">
        <w:rPr>
          <w:spacing w:val="-5"/>
          <w:lang w:val="en-US"/>
        </w:rPr>
        <w:t xml:space="preserve"> </w:t>
      </w:r>
      <w:r w:rsidRPr="008F2EFC">
        <w:rPr>
          <w:lang w:val="en-US"/>
        </w:rPr>
        <w:t>NCNDA</w:t>
      </w:r>
      <w:r w:rsidRPr="008F2EFC">
        <w:rPr>
          <w:spacing w:val="-6"/>
          <w:lang w:val="en-US"/>
        </w:rPr>
        <w:t xml:space="preserve"> </w:t>
      </w:r>
      <w:r w:rsidRPr="008F2EFC">
        <w:rPr>
          <w:lang w:val="en-US"/>
        </w:rPr>
        <w:t>(Non</w:t>
      </w:r>
      <w:r w:rsidRPr="008F2EFC">
        <w:rPr>
          <w:spacing w:val="-60"/>
          <w:lang w:val="en-US"/>
        </w:rPr>
        <w:t>-</w:t>
      </w:r>
      <w:r>
        <w:rPr>
          <w:spacing w:val="-60"/>
          <w:lang w:val="en-US"/>
        </w:rPr>
        <w:t>Dis</w:t>
      </w:r>
      <w:r w:rsidRPr="008F2EFC">
        <w:rPr>
          <w:lang w:val="en-US"/>
        </w:rPr>
        <w:t>closure Agreement) between four parties - Buyer's/Seller's</w:t>
      </w:r>
      <w:r w:rsidRPr="008F2EFC">
        <w:rPr>
          <w:spacing w:val="1"/>
          <w:lang w:val="en-US"/>
        </w:rPr>
        <w:t xml:space="preserve"> </w:t>
      </w:r>
      <w:r w:rsidRPr="008F2EFC">
        <w:rPr>
          <w:lang w:val="en-US"/>
        </w:rPr>
        <w:t>mandate/intermediary</w:t>
      </w:r>
      <w:r w:rsidRPr="008F2EFC">
        <w:rPr>
          <w:spacing w:val="-1"/>
          <w:lang w:val="en-US"/>
        </w:rPr>
        <w:t xml:space="preserve"> </w:t>
      </w:r>
      <w:r w:rsidRPr="008F2EFC">
        <w:rPr>
          <w:lang w:val="en-US"/>
        </w:rPr>
        <w:t>at least</w:t>
      </w:r>
      <w:r w:rsidRPr="008F2EFC">
        <w:rPr>
          <w:spacing w:val="57"/>
          <w:lang w:val="en-US"/>
        </w:rPr>
        <w:t xml:space="preserve"> </w:t>
      </w:r>
      <w:r w:rsidRPr="008F2EFC">
        <w:rPr>
          <w:lang w:val="en-US"/>
        </w:rPr>
        <w:t>signed;</w:t>
      </w:r>
      <w:r w:rsidRPr="008F2EFC">
        <w:rPr>
          <w:spacing w:val="-1"/>
          <w:lang w:val="en-US"/>
        </w:rPr>
        <w:t xml:space="preserve"> </w:t>
      </w:r>
      <w:r w:rsidRPr="008F2EFC">
        <w:rPr>
          <w:lang w:val="en-US"/>
        </w:rPr>
        <w:t>Buyer</w:t>
      </w:r>
      <w:r w:rsidRPr="008F2EFC">
        <w:rPr>
          <w:spacing w:val="-2"/>
          <w:lang w:val="en-US"/>
        </w:rPr>
        <w:t xml:space="preserve"> </w:t>
      </w:r>
      <w:r w:rsidRPr="008F2EFC">
        <w:rPr>
          <w:lang w:val="en-US"/>
        </w:rPr>
        <w:t>submits LOI</w:t>
      </w:r>
      <w:r>
        <w:rPr>
          <w:lang w:val="en-US"/>
        </w:rPr>
        <w:t>/ICPO</w:t>
      </w:r>
      <w:r w:rsidRPr="008F2EFC">
        <w:rPr>
          <w:lang w:val="en-US"/>
        </w:rPr>
        <w:t xml:space="preserve">, </w:t>
      </w:r>
      <w:r>
        <w:rPr>
          <w:lang w:val="en-US"/>
        </w:rPr>
        <w:t>KYC, LOA and AML.</w:t>
      </w:r>
      <w:r w:rsidRPr="008F2EFC">
        <w:rPr>
          <w:lang w:val="en-US"/>
        </w:rPr>
        <w:t xml:space="preserve"> </w:t>
      </w:r>
    </w:p>
    <w:p w14:paraId="16BDD0C7" w14:textId="068ADAAD" w:rsidR="009E0776" w:rsidRPr="008F2EFC" w:rsidRDefault="009E0776" w:rsidP="009E0776">
      <w:pPr>
        <w:pStyle w:val="BodyText"/>
        <w:ind w:left="1139" w:hanging="900"/>
        <w:rPr>
          <w:lang w:val="en-US"/>
        </w:rPr>
      </w:pPr>
      <w:r>
        <w:rPr>
          <w:lang w:val="en-US"/>
        </w:rPr>
        <w:tab/>
      </w:r>
      <w:r w:rsidRPr="009E0776">
        <w:rPr>
          <w:u w:val="single"/>
          <w:lang w:val="en-US"/>
        </w:rPr>
        <w:t>NOTE:</w:t>
      </w:r>
      <w:r>
        <w:rPr>
          <w:lang w:val="en-US"/>
        </w:rPr>
        <w:t xml:space="preserve"> </w:t>
      </w:r>
      <w:r w:rsidRPr="009E0776">
        <w:rPr>
          <w:lang w:val="en-US"/>
        </w:rPr>
        <w:t xml:space="preserve">If the buyer is a Proxy </w:t>
      </w:r>
      <w:r>
        <w:rPr>
          <w:lang w:val="en-US"/>
        </w:rPr>
        <w:t>Seller</w:t>
      </w:r>
      <w:r w:rsidRPr="009E0776">
        <w:rPr>
          <w:lang w:val="en-US"/>
        </w:rPr>
        <w:t xml:space="preserve"> would need also the authorization letter empowering the Proxy Buyer for such transaction</w:t>
      </w:r>
      <w:r>
        <w:rPr>
          <w:lang w:val="en-US"/>
        </w:rPr>
        <w:t>.</w:t>
      </w:r>
    </w:p>
    <w:p w14:paraId="21AE0A3C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2CCB5C57" w14:textId="5A721C46" w:rsidR="009E0776" w:rsidRPr="008F2EFC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t xml:space="preserve"> STEP 2: </w:t>
      </w:r>
      <w:r w:rsidR="0070499E">
        <w:rPr>
          <w:lang w:val="en-US"/>
        </w:rPr>
        <w:t xml:space="preserve">Due Diligence, </w:t>
      </w:r>
      <w:r w:rsidRPr="009E0776">
        <w:rPr>
          <w:lang w:val="en-US"/>
        </w:rPr>
        <w:t>IMFPA Draft prepared, reviewed and accepted by Buyer</w:t>
      </w:r>
      <w:r w:rsidR="0070499E">
        <w:rPr>
          <w:lang w:val="en-US"/>
        </w:rPr>
        <w:t>.</w:t>
      </w:r>
    </w:p>
    <w:p w14:paraId="10A24675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3E9A407F" w14:textId="128B2619" w:rsidR="009E0776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t xml:space="preserve">STEP 3: </w:t>
      </w:r>
      <w:r w:rsidRPr="009E0776">
        <w:rPr>
          <w:lang w:val="en-US"/>
        </w:rPr>
        <w:t>Seller’s attorney issues a LOA (Letter of Attestation)</w:t>
      </w:r>
      <w:r>
        <w:rPr>
          <w:lang w:val="en-US"/>
        </w:rPr>
        <w:t>.</w:t>
      </w:r>
    </w:p>
    <w:p w14:paraId="7F414054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3EA9147D" w14:textId="1B3158C1" w:rsidR="009E0776" w:rsidRPr="008F2EFC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t xml:space="preserve">STEP 4: </w:t>
      </w:r>
      <w:r w:rsidRPr="009E0776">
        <w:rPr>
          <w:lang w:val="en-US"/>
        </w:rPr>
        <w:t>Buyer makes POF,</w:t>
      </w:r>
      <w:r w:rsidR="0070499E">
        <w:rPr>
          <w:lang w:val="en-US"/>
        </w:rPr>
        <w:t xml:space="preserve"> must be BLC with ATV, MT199 or Bank to Bank.</w:t>
      </w:r>
      <w:r w:rsidRPr="009E0776">
        <w:rPr>
          <w:lang w:val="en-US"/>
        </w:rPr>
        <w:t xml:space="preserve"> </w:t>
      </w:r>
      <w:r w:rsidR="0070499E">
        <w:rPr>
          <w:lang w:val="en-US"/>
        </w:rPr>
        <w:t>I</w:t>
      </w:r>
      <w:r w:rsidRPr="009E0776">
        <w:rPr>
          <w:lang w:val="en-US"/>
        </w:rPr>
        <w:t>f it’s from the Bank/Financial Institution, we would require additional 3 Documents</w:t>
      </w:r>
      <w:r>
        <w:rPr>
          <w:lang w:val="en-US"/>
        </w:rPr>
        <w:t xml:space="preserve"> (Max Within </w:t>
      </w:r>
      <w:r w:rsidR="00621FF1">
        <w:rPr>
          <w:lang w:val="en-US"/>
        </w:rPr>
        <w:t>48</w:t>
      </w:r>
      <w:r>
        <w:rPr>
          <w:lang w:val="en-US"/>
        </w:rPr>
        <w:t>H after Buyers Lawyer receives LOA from Sellers Lawyer</w:t>
      </w:r>
      <w:r w:rsidR="0070499E">
        <w:rPr>
          <w:lang w:val="en-US"/>
        </w:rPr>
        <w:t xml:space="preserve"> to lock in price</w:t>
      </w:r>
      <w:r>
        <w:rPr>
          <w:lang w:val="en-US"/>
        </w:rPr>
        <w:t>).</w:t>
      </w:r>
    </w:p>
    <w:p w14:paraId="7783DCC5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38A7A032" w14:textId="5F80B7D8" w:rsidR="009E0776" w:rsidRPr="008F2EFC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t xml:space="preserve">  STEP 5: </w:t>
      </w:r>
      <w:r>
        <w:rPr>
          <w:lang w:val="en-US"/>
        </w:rPr>
        <w:t xml:space="preserve">DRAFTS: </w:t>
      </w:r>
      <w:r w:rsidRPr="008F2EFC">
        <w:rPr>
          <w:lang w:val="en-US"/>
        </w:rPr>
        <w:t xml:space="preserve">SPA (Sale and Purchase Agreement) and ESCROW agreement are </w:t>
      </w:r>
      <w:r>
        <w:rPr>
          <w:lang w:val="en-US"/>
        </w:rPr>
        <w:t>sent to</w:t>
      </w:r>
      <w:r w:rsidRPr="008F2EFC">
        <w:rPr>
          <w:lang w:val="en-US"/>
        </w:rPr>
        <w:t xml:space="preserve"> Buyer </w:t>
      </w:r>
      <w:r w:rsidR="0070499E">
        <w:rPr>
          <w:lang w:val="en-US"/>
        </w:rPr>
        <w:t>f</w:t>
      </w:r>
      <w:r>
        <w:rPr>
          <w:lang w:val="en-US"/>
        </w:rPr>
        <w:t>or Approval.</w:t>
      </w:r>
    </w:p>
    <w:p w14:paraId="11B9632D" w14:textId="77777777" w:rsidR="009E0776" w:rsidRPr="008F2EFC" w:rsidRDefault="009E0776" w:rsidP="009E0776">
      <w:pPr>
        <w:pStyle w:val="BodyText"/>
        <w:rPr>
          <w:lang w:val="en-US"/>
        </w:rPr>
      </w:pPr>
    </w:p>
    <w:p w14:paraId="101E73FE" w14:textId="755D79AB" w:rsidR="009E0776" w:rsidRPr="008F2EFC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t>STEP 6: Seller attorney confirms Lot number and SGS report number with SGS PIN number to buyer</w:t>
      </w:r>
      <w:r>
        <w:rPr>
          <w:lang w:val="en-US"/>
        </w:rPr>
        <w:t xml:space="preserve"> </w:t>
      </w:r>
      <w:r w:rsidR="0070499E">
        <w:rPr>
          <w:lang w:val="en-US"/>
        </w:rPr>
        <w:t>a</w:t>
      </w:r>
      <w:r>
        <w:rPr>
          <w:lang w:val="en-US"/>
        </w:rPr>
        <w:t>long with final SPA and ESCROW agreements for Buyer to sign.</w:t>
      </w:r>
    </w:p>
    <w:p w14:paraId="7B54850D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7481433F" w14:textId="115DAD1E" w:rsidR="009E0776" w:rsidRPr="008F2EFC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t xml:space="preserve">STEP 7: Buyer/Buyer authorized representative can inspect the product (accompanied by a Seller representative) and must either fund </w:t>
      </w:r>
      <w:r w:rsidR="0070499E">
        <w:rPr>
          <w:lang w:val="en-US"/>
        </w:rPr>
        <w:t>ESCROW</w:t>
      </w:r>
      <w:r w:rsidRPr="008F2EFC">
        <w:rPr>
          <w:lang w:val="en-US"/>
        </w:rPr>
        <w:t xml:space="preserve"> account or issue MT760</w:t>
      </w:r>
      <w:r w:rsidR="0070499E">
        <w:rPr>
          <w:lang w:val="en-US"/>
        </w:rPr>
        <w:t>/MT799</w:t>
      </w:r>
      <w:r w:rsidRPr="008F2EFC">
        <w:rPr>
          <w:lang w:val="en-US"/>
        </w:rPr>
        <w:t xml:space="preserve"> (Blocked for this transaction) with the purchase price and commissions.</w:t>
      </w:r>
    </w:p>
    <w:p w14:paraId="1DFDCE16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2CD7E1C2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lastRenderedPageBreak/>
        <w:t>STEP 8: Buyer approves to releases funds into seller’s escrow account or release funds via MT103 B2B, Within 48 -72 hours of Buyer’s confirmation of the merchandise.</w:t>
      </w:r>
    </w:p>
    <w:p w14:paraId="70FC990E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2588962A" w14:textId="275A6ED9" w:rsidR="009E0776" w:rsidRPr="008F2EFC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t>STEP 9: Product pickup by Buyer for FOB or dispatched if agreed terms are CIF after seller confirms credit of funds</w:t>
      </w:r>
      <w:r w:rsidR="0070499E">
        <w:rPr>
          <w:lang w:val="en-US"/>
        </w:rPr>
        <w:t xml:space="preserve"> and change title ownership to Buyer.</w:t>
      </w:r>
    </w:p>
    <w:p w14:paraId="03F58847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7D79B60D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4149FBA5" w14:textId="77777777" w:rsidR="009E0776" w:rsidRDefault="009E0776" w:rsidP="009E0776">
      <w:pPr>
        <w:pStyle w:val="BodyText"/>
        <w:ind w:left="1139" w:hanging="900"/>
        <w:rPr>
          <w:lang w:val="en-US"/>
        </w:rPr>
      </w:pPr>
      <w:r w:rsidRPr="008F2EFC">
        <w:rPr>
          <w:lang w:val="en-US"/>
        </w:rPr>
        <w:t>If you have any doubt, please do not hesitate to contact us. Thanks for your understanding and cooperation!</w:t>
      </w:r>
    </w:p>
    <w:p w14:paraId="4E47CA93" w14:textId="77777777" w:rsidR="009E0776" w:rsidRDefault="009E0776" w:rsidP="009E0776">
      <w:pPr>
        <w:pStyle w:val="BodyText"/>
        <w:ind w:left="1139" w:hanging="900"/>
        <w:rPr>
          <w:lang w:val="en-US"/>
        </w:rPr>
      </w:pPr>
    </w:p>
    <w:p w14:paraId="333336E1" w14:textId="77777777" w:rsidR="009E0776" w:rsidRDefault="009E0776" w:rsidP="009E0776">
      <w:pPr>
        <w:pStyle w:val="BodyText"/>
        <w:ind w:left="1139" w:hanging="900"/>
        <w:rPr>
          <w:lang w:val="en-US"/>
        </w:rPr>
      </w:pPr>
    </w:p>
    <w:p w14:paraId="4ECD2889" w14:textId="77777777" w:rsidR="009E0776" w:rsidRPr="008F2EFC" w:rsidRDefault="009E0776" w:rsidP="009E0776">
      <w:pPr>
        <w:pStyle w:val="BodyText"/>
        <w:ind w:left="1139" w:hanging="900"/>
        <w:rPr>
          <w:lang w:val="en-US"/>
        </w:rPr>
      </w:pPr>
    </w:p>
    <w:p w14:paraId="2F98DE98" w14:textId="77777777" w:rsidR="009E0776" w:rsidRPr="008F2EFC" w:rsidRDefault="009E0776" w:rsidP="009E0776">
      <w:r w:rsidRPr="008F2EFC">
        <w:t>_______</w:t>
      </w:r>
      <w:r>
        <w:t>____________</w:t>
      </w:r>
      <w:r w:rsidRPr="008F2EFC">
        <w:t xml:space="preserve">                                                           </w:t>
      </w:r>
      <w:r>
        <w:t xml:space="preserve">                         </w:t>
      </w:r>
      <w:r w:rsidRPr="008F2EFC">
        <w:t xml:space="preserve">____________________                                     </w:t>
      </w:r>
    </w:p>
    <w:p w14:paraId="16A04A5C" w14:textId="77777777" w:rsidR="009E0776" w:rsidRPr="008F2EFC" w:rsidRDefault="009E0776" w:rsidP="009E0776">
      <w:r w:rsidRPr="008F2EFC">
        <w:t>Buyer's representative                                                                                      Seller's representative</w:t>
      </w:r>
    </w:p>
    <w:p w14:paraId="1E51566F" w14:textId="77777777" w:rsidR="009E0776" w:rsidRPr="008F2EFC" w:rsidRDefault="009E0776" w:rsidP="009E0776">
      <w:r w:rsidRPr="008F2EFC">
        <w:t>Name:                                                                                                                  Name:</w:t>
      </w:r>
    </w:p>
    <w:p w14:paraId="316D9DD7" w14:textId="77777777" w:rsidR="009E0776" w:rsidRPr="00474585" w:rsidRDefault="009E0776" w:rsidP="009E0776">
      <w:r w:rsidRPr="00474585">
        <w:t>Title:                                                                                                                     Title:</w:t>
      </w:r>
    </w:p>
    <w:p w14:paraId="554D1FD0" w14:textId="77777777" w:rsidR="009E0776" w:rsidRPr="00474585" w:rsidRDefault="009E0776" w:rsidP="009E0776"/>
    <w:p w14:paraId="5B4A99F1" w14:textId="656896AC" w:rsidR="009E0776" w:rsidRPr="0070499E" w:rsidRDefault="0070499E" w:rsidP="0070499E">
      <w:pPr>
        <w:tabs>
          <w:tab w:val="left" w:pos="2568"/>
        </w:tabs>
        <w:jc w:val="center"/>
        <w:rPr>
          <w:color w:val="FF0000"/>
        </w:rPr>
      </w:pPr>
      <w:r w:rsidRPr="0070499E">
        <w:rPr>
          <w:color w:val="FF0000"/>
        </w:rPr>
        <w:t>***** END DOCUMENT *****</w:t>
      </w:r>
    </w:p>
    <w:sectPr w:rsidR="009E0776" w:rsidRPr="0070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76"/>
    <w:rsid w:val="00621FF1"/>
    <w:rsid w:val="0070499E"/>
    <w:rsid w:val="009E0776"/>
    <w:rsid w:val="00E0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D277"/>
  <w15:chartTrackingRefBased/>
  <w15:docId w15:val="{C803DC1D-8D3E-47C1-8600-EC06290D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E07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9E0776"/>
    <w:rPr>
      <w:rFonts w:ascii="Calibri" w:eastAsia="Calibri" w:hAnsi="Calibri" w:cs="Calibri"/>
      <w:sz w:val="28"/>
      <w:szCs w:val="28"/>
      <w:lang w:val="es-ES"/>
    </w:rPr>
  </w:style>
  <w:style w:type="paragraph" w:styleId="Title">
    <w:name w:val="Title"/>
    <w:basedOn w:val="Normal"/>
    <w:link w:val="TitleChar"/>
    <w:uiPriority w:val="10"/>
    <w:qFormat/>
    <w:rsid w:val="009E0776"/>
    <w:pPr>
      <w:widowControl w:val="0"/>
      <w:autoSpaceDE w:val="0"/>
      <w:autoSpaceDN w:val="0"/>
      <w:spacing w:before="35" w:after="0" w:line="240" w:lineRule="auto"/>
      <w:ind w:left="645"/>
    </w:pPr>
    <w:rPr>
      <w:rFonts w:ascii="Calibri" w:eastAsia="Calibri" w:hAnsi="Calibri" w:cs="Calibri"/>
      <w:b/>
      <w:bCs/>
      <w:sz w:val="32"/>
      <w:szCs w:val="32"/>
      <w:u w:val="single" w:color="000000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9E0776"/>
    <w:rPr>
      <w:rFonts w:ascii="Calibri" w:eastAsia="Calibri" w:hAnsi="Calibri" w:cs="Calibri"/>
      <w:b/>
      <w:bCs/>
      <w:sz w:val="32"/>
      <w:szCs w:val="32"/>
      <w:u w:val="single" w:color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MANRIQUE</dc:creator>
  <cp:keywords/>
  <dc:description/>
  <cp:lastModifiedBy>felipe.manrique.g@outlook.com</cp:lastModifiedBy>
  <cp:revision>2</cp:revision>
  <dcterms:created xsi:type="dcterms:W3CDTF">2021-06-29T03:21:00Z</dcterms:created>
  <dcterms:modified xsi:type="dcterms:W3CDTF">2021-06-29T03:21:00Z</dcterms:modified>
</cp:coreProperties>
</file>