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39C33D" w14:textId="5219502E" w:rsidR="00B8074D" w:rsidRPr="00204A66" w:rsidRDefault="00B8074D" w:rsidP="00FF6920">
      <w:pPr>
        <w:pStyle w:val="BodyText"/>
        <w:spacing w:after="240"/>
        <w:jc w:val="center"/>
        <w:rPr>
          <w:rFonts w:ascii="Arial" w:hAnsi="Arial" w:cs="Arial"/>
          <w:b/>
          <w:bCs/>
          <w:sz w:val="24"/>
          <w:szCs w:val="24"/>
          <w:u w:val="single"/>
        </w:rPr>
      </w:pPr>
      <w:r w:rsidRPr="00204A66">
        <w:rPr>
          <w:rFonts w:ascii="Arial" w:hAnsi="Arial" w:cs="Arial"/>
          <w:b/>
          <w:bCs/>
          <w:sz w:val="24"/>
          <w:szCs w:val="24"/>
        </w:rPr>
        <w:t xml:space="preserve">BUYER DUE DILIGENCE SHEET AND ACKNOWLEDGEMENT </w:t>
      </w:r>
    </w:p>
    <w:p w14:paraId="0DD8129A" w14:textId="1BB83EF0" w:rsidR="00B8074D" w:rsidRDefault="001449CF" w:rsidP="00E96B4C">
      <w:pPr>
        <w:spacing w:after="120"/>
        <w:jc w:val="both"/>
        <w:rPr>
          <w:rFonts w:ascii="Arial" w:hAnsi="Arial" w:cs="Arial"/>
          <w:sz w:val="20"/>
          <w:szCs w:val="20"/>
        </w:rPr>
      </w:pPr>
      <w:r>
        <w:rPr>
          <w:rFonts w:ascii="Arial" w:hAnsi="Arial" w:cs="Arial"/>
          <w:sz w:val="20"/>
          <w:szCs w:val="20"/>
        </w:rPr>
        <w:t>T</w:t>
      </w:r>
      <w:r w:rsidR="00B8074D" w:rsidRPr="00B8074D">
        <w:rPr>
          <w:rFonts w:ascii="Arial" w:hAnsi="Arial" w:cs="Arial"/>
          <w:sz w:val="20"/>
          <w:szCs w:val="20"/>
        </w:rPr>
        <w:t xml:space="preserve">he </w:t>
      </w:r>
      <w:r>
        <w:rPr>
          <w:rFonts w:ascii="Arial" w:hAnsi="Arial" w:cs="Arial"/>
          <w:sz w:val="20"/>
          <w:szCs w:val="20"/>
        </w:rPr>
        <w:t>“</w:t>
      </w:r>
      <w:r w:rsidR="00B8074D" w:rsidRPr="00B8074D">
        <w:rPr>
          <w:rFonts w:ascii="Arial" w:hAnsi="Arial" w:cs="Arial"/>
          <w:b/>
          <w:bCs/>
          <w:sz w:val="20"/>
          <w:szCs w:val="20"/>
        </w:rPr>
        <w:t>Buyer</w:t>
      </w:r>
      <w:r w:rsidR="00B8074D" w:rsidRPr="00B8074D">
        <w:rPr>
          <w:rFonts w:ascii="Arial" w:hAnsi="Arial" w:cs="Arial"/>
          <w:sz w:val="20"/>
          <w:szCs w:val="20"/>
        </w:rPr>
        <w:t>” desires to purchase</w:t>
      </w:r>
      <w:r>
        <w:t xml:space="preserve"> </w:t>
      </w:r>
      <w:r w:rsidRPr="001449CF">
        <w:rPr>
          <w:rFonts w:ascii="Arial" w:hAnsi="Arial" w:cs="Arial"/>
          <w:sz w:val="20"/>
          <w:szCs w:val="20"/>
          <w:highlight w:val="yellow"/>
        </w:rPr>
        <w:t>[Quantity]</w:t>
      </w:r>
      <w:r>
        <w:rPr>
          <w:rFonts w:ascii="Arial" w:hAnsi="Arial" w:cs="Arial"/>
          <w:sz w:val="20"/>
          <w:szCs w:val="20"/>
        </w:rPr>
        <w:t xml:space="preserve"> at</w:t>
      </w:r>
      <w:r w:rsidR="00B8074D" w:rsidRPr="00B8074D">
        <w:rPr>
          <w:rFonts w:ascii="Arial" w:hAnsi="Arial" w:cs="Arial"/>
          <w:sz w:val="20"/>
          <w:szCs w:val="20"/>
        </w:rPr>
        <w:t xml:space="preserve"> up to USD $</w:t>
      </w:r>
      <w:r w:rsidRPr="001449CF">
        <w:rPr>
          <w:rFonts w:ascii="Arial" w:hAnsi="Arial" w:cs="Arial"/>
          <w:sz w:val="20"/>
          <w:szCs w:val="20"/>
          <w:highlight w:val="yellow"/>
        </w:rPr>
        <w:t>[Target Price]</w:t>
      </w:r>
      <w:r w:rsidR="00002C26">
        <w:rPr>
          <w:rFonts w:ascii="Arial" w:hAnsi="Arial" w:cs="Arial"/>
          <w:sz w:val="20"/>
          <w:szCs w:val="20"/>
        </w:rPr>
        <w:t xml:space="preserve"> </w:t>
      </w:r>
      <w:r>
        <w:rPr>
          <w:rFonts w:ascii="Arial" w:hAnsi="Arial" w:cs="Arial"/>
          <w:sz w:val="20"/>
          <w:szCs w:val="20"/>
        </w:rPr>
        <w:t xml:space="preserve">of </w:t>
      </w:r>
      <w:r w:rsidR="00FF6920" w:rsidRPr="00993A33">
        <w:rPr>
          <w:rFonts w:ascii="Arial" w:hAnsi="Arial" w:cs="Arial"/>
          <w:sz w:val="20"/>
          <w:szCs w:val="20"/>
          <w:highlight w:val="yellow"/>
        </w:rPr>
        <w:t xml:space="preserve">3M </w:t>
      </w:r>
      <w:r w:rsidR="00B8074D" w:rsidRPr="00B8074D">
        <w:rPr>
          <w:rFonts w:ascii="Arial" w:hAnsi="Arial" w:cs="Arial"/>
          <w:sz w:val="20"/>
          <w:szCs w:val="20"/>
        </w:rPr>
        <w:t xml:space="preserve"> (the “</w:t>
      </w:r>
      <w:r w:rsidR="00B8074D" w:rsidRPr="00B8074D">
        <w:rPr>
          <w:rFonts w:ascii="Arial" w:hAnsi="Arial" w:cs="Arial"/>
          <w:b/>
          <w:bCs/>
          <w:sz w:val="20"/>
          <w:szCs w:val="20"/>
        </w:rPr>
        <w:t>Transaction</w:t>
      </w:r>
      <w:r w:rsidR="00B8074D" w:rsidRPr="00B8074D">
        <w:rPr>
          <w:rFonts w:ascii="Arial" w:hAnsi="Arial" w:cs="Arial"/>
          <w:sz w:val="20"/>
          <w:szCs w:val="20"/>
        </w:rPr>
        <w:t>”) from the “</w:t>
      </w:r>
      <w:r w:rsidR="00B8074D" w:rsidRPr="00B8074D">
        <w:rPr>
          <w:rFonts w:ascii="Arial" w:hAnsi="Arial" w:cs="Arial"/>
          <w:b/>
          <w:bCs/>
          <w:sz w:val="20"/>
          <w:szCs w:val="20"/>
        </w:rPr>
        <w:t>Seller</w:t>
      </w:r>
      <w:r w:rsidR="00B8074D" w:rsidRPr="00B8074D">
        <w:rPr>
          <w:rFonts w:ascii="Arial" w:hAnsi="Arial" w:cs="Arial"/>
          <w:sz w:val="20"/>
          <w:szCs w:val="20"/>
        </w:rPr>
        <w:t>”. The Seller and Financial Partner require certain information from the Buyer to verify its financial wherewithal and ability to complete the Transaction. Please complete the information below and execute the signature page, thereby verifying that the information is accurate, and the other representations and warranties set forth herein.</w:t>
      </w:r>
    </w:p>
    <w:p w14:paraId="531BA21B" w14:textId="77777777" w:rsidR="00204A66" w:rsidRPr="00E96B4C" w:rsidRDefault="00204A66" w:rsidP="00204A66">
      <w:pPr>
        <w:spacing w:before="40" w:after="40"/>
        <w:jc w:val="center"/>
        <w:rPr>
          <w:rFonts w:ascii="Arial" w:hAnsi="Arial" w:cs="Arial"/>
          <w:b/>
          <w:bCs/>
          <w:sz w:val="20"/>
          <w:szCs w:val="20"/>
        </w:rPr>
      </w:pPr>
      <w:r w:rsidRPr="00E96B4C">
        <w:rPr>
          <w:rFonts w:ascii="Arial" w:hAnsi="Arial" w:cs="Arial"/>
          <w:b/>
          <w:bCs/>
          <w:sz w:val="20"/>
          <w:szCs w:val="20"/>
        </w:rPr>
        <w:t>BUYER BACKGROUND DUE DILIGENCE DATA SHEET</w:t>
      </w: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6139"/>
      </w:tblGrid>
      <w:tr w:rsidR="00204A66" w:rsidRPr="002953AC" w14:paraId="6079771A" w14:textId="77777777" w:rsidTr="006D5ECC">
        <w:tc>
          <w:tcPr>
            <w:tcW w:w="9962" w:type="dxa"/>
            <w:gridSpan w:val="2"/>
            <w:tcBorders>
              <w:top w:val="single" w:sz="18" w:space="0" w:color="2E74B5" w:themeColor="accent5" w:themeShade="BF"/>
              <w:bottom w:val="single" w:sz="18" w:space="0" w:color="6699FF"/>
            </w:tcBorders>
            <w:shd w:val="clear" w:color="auto" w:fill="auto"/>
          </w:tcPr>
          <w:p w14:paraId="6626C484" w14:textId="77777777" w:rsidR="00204A66" w:rsidRPr="00E96B4C" w:rsidRDefault="00204A66" w:rsidP="006D5ECC">
            <w:pPr>
              <w:spacing w:before="40" w:after="0"/>
              <w:jc w:val="center"/>
              <w:rPr>
                <w:rFonts w:ascii="Arial" w:hAnsi="Arial" w:cs="Arial"/>
                <w:b/>
                <w:bCs/>
                <w:color w:val="C00000"/>
                <w:sz w:val="20"/>
                <w:szCs w:val="20"/>
              </w:rPr>
            </w:pPr>
            <w:r w:rsidRPr="00E96B4C">
              <w:rPr>
                <w:rFonts w:ascii="Arial" w:hAnsi="Arial" w:cs="Arial"/>
                <w:b/>
                <w:bCs/>
                <w:color w:val="C00000"/>
                <w:sz w:val="20"/>
                <w:szCs w:val="20"/>
              </w:rPr>
              <w:t>THE PURPOSE OF THIS DD SHEET IS TO FASTTRACK THE BUYER VETTING PROCESS</w:t>
            </w:r>
          </w:p>
          <w:p w14:paraId="784DEC91" w14:textId="77777777" w:rsidR="00204A66" w:rsidRPr="002953AC" w:rsidRDefault="00204A66" w:rsidP="006D5ECC">
            <w:pPr>
              <w:spacing w:after="40"/>
              <w:jc w:val="center"/>
              <w:rPr>
                <w:rFonts w:ascii="Arial" w:hAnsi="Arial" w:cs="Arial"/>
                <w:b/>
                <w:bCs/>
                <w:sz w:val="20"/>
                <w:szCs w:val="20"/>
              </w:rPr>
            </w:pPr>
            <w:r w:rsidRPr="00E96B4C">
              <w:rPr>
                <w:rFonts w:ascii="Arial" w:hAnsi="Arial" w:cs="Arial"/>
                <w:b/>
                <w:bCs/>
                <w:color w:val="C00000"/>
                <w:sz w:val="20"/>
                <w:szCs w:val="20"/>
              </w:rPr>
              <w:t>**PLEASE NOTE: WE REQUIRE DETAILS OF THE EXIT BUYER. THIS IS THE ENTITY EXECUTING THE SPA AND OBTAINING TITLE TO THE GOODS**</w:t>
            </w:r>
          </w:p>
        </w:tc>
      </w:tr>
      <w:tr w:rsidR="00B8074D" w:rsidRPr="002953AC" w14:paraId="3DE76476" w14:textId="77777777" w:rsidTr="008725FE">
        <w:tc>
          <w:tcPr>
            <w:tcW w:w="3823" w:type="dxa"/>
            <w:tcBorders>
              <w:top w:val="single" w:sz="18" w:space="0" w:color="2E74B5" w:themeColor="accent5" w:themeShade="BF"/>
            </w:tcBorders>
            <w:shd w:val="clear" w:color="auto" w:fill="F2F2F2" w:themeFill="background1" w:themeFillShade="F2"/>
          </w:tcPr>
          <w:p w14:paraId="7ACDDC5E" w14:textId="77777777" w:rsidR="00B8074D" w:rsidRPr="002953AC" w:rsidRDefault="00B8074D" w:rsidP="00AF40AB">
            <w:pPr>
              <w:spacing w:before="40" w:after="40" w:line="240" w:lineRule="auto"/>
              <w:rPr>
                <w:rFonts w:ascii="Arial" w:hAnsi="Arial" w:cs="Arial"/>
                <w:sz w:val="20"/>
                <w:szCs w:val="20"/>
              </w:rPr>
            </w:pPr>
            <w:r w:rsidRPr="002953AC">
              <w:rPr>
                <w:rFonts w:ascii="Arial" w:hAnsi="Arial" w:cs="Arial"/>
                <w:sz w:val="20"/>
                <w:szCs w:val="20"/>
              </w:rPr>
              <w:t>Buyer Name</w:t>
            </w:r>
          </w:p>
          <w:p w14:paraId="238BF475" w14:textId="468C086B" w:rsidR="00B8074D" w:rsidRPr="002953AC" w:rsidRDefault="00B8074D" w:rsidP="00AF40AB">
            <w:pPr>
              <w:spacing w:before="40" w:after="40"/>
              <w:jc w:val="both"/>
              <w:rPr>
                <w:rFonts w:ascii="Arial" w:hAnsi="Arial" w:cs="Arial"/>
                <w:sz w:val="20"/>
                <w:szCs w:val="20"/>
              </w:rPr>
            </w:pPr>
            <w:r w:rsidRPr="00B06143">
              <w:rPr>
                <w:rFonts w:ascii="Arial" w:hAnsi="Arial" w:cs="Arial"/>
                <w:color w:val="2E74B5" w:themeColor="accent5" w:themeShade="BF"/>
                <w:sz w:val="20"/>
                <w:szCs w:val="20"/>
              </w:rPr>
              <w:t>Include Entity Structure IE Inc, LLC</w:t>
            </w:r>
          </w:p>
        </w:tc>
        <w:tc>
          <w:tcPr>
            <w:tcW w:w="6139" w:type="dxa"/>
            <w:tcBorders>
              <w:top w:val="single" w:sz="18" w:space="0" w:color="2E74B5" w:themeColor="accent5" w:themeShade="BF"/>
            </w:tcBorders>
          </w:tcPr>
          <w:p w14:paraId="4B2DFA47" w14:textId="77777777" w:rsidR="00B8074D" w:rsidRPr="002953AC" w:rsidRDefault="00B8074D" w:rsidP="00AF40AB">
            <w:pPr>
              <w:spacing w:before="40" w:after="40"/>
              <w:jc w:val="both"/>
              <w:rPr>
                <w:rFonts w:ascii="Arial" w:hAnsi="Arial" w:cs="Arial"/>
                <w:sz w:val="20"/>
                <w:szCs w:val="20"/>
              </w:rPr>
            </w:pPr>
          </w:p>
        </w:tc>
      </w:tr>
      <w:tr w:rsidR="00B8074D" w:rsidRPr="002953AC" w14:paraId="114D7236" w14:textId="77777777" w:rsidTr="008725FE">
        <w:tc>
          <w:tcPr>
            <w:tcW w:w="3823" w:type="dxa"/>
            <w:shd w:val="clear" w:color="auto" w:fill="F2F2F2" w:themeFill="background1" w:themeFillShade="F2"/>
          </w:tcPr>
          <w:p w14:paraId="7105E791" w14:textId="052BDDE5"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 xml:space="preserve">Full Name of the Buyer Signatory </w:t>
            </w:r>
          </w:p>
        </w:tc>
        <w:tc>
          <w:tcPr>
            <w:tcW w:w="6139" w:type="dxa"/>
          </w:tcPr>
          <w:p w14:paraId="0A91AAAD" w14:textId="77777777" w:rsidR="00B8074D" w:rsidRPr="002953AC" w:rsidRDefault="00B8074D" w:rsidP="00AF40AB">
            <w:pPr>
              <w:spacing w:before="40" w:after="40"/>
              <w:jc w:val="both"/>
              <w:rPr>
                <w:rFonts w:ascii="Arial" w:hAnsi="Arial" w:cs="Arial"/>
                <w:sz w:val="20"/>
                <w:szCs w:val="20"/>
              </w:rPr>
            </w:pPr>
          </w:p>
        </w:tc>
      </w:tr>
      <w:tr w:rsidR="00B8074D" w:rsidRPr="002953AC" w14:paraId="4B1C6A35" w14:textId="77777777" w:rsidTr="008725FE">
        <w:tc>
          <w:tcPr>
            <w:tcW w:w="3823" w:type="dxa"/>
            <w:shd w:val="clear" w:color="auto" w:fill="F2F2F2" w:themeFill="background1" w:themeFillShade="F2"/>
          </w:tcPr>
          <w:p w14:paraId="7EEC58AE" w14:textId="77777777" w:rsidR="00B8074D" w:rsidRPr="002953AC" w:rsidRDefault="00B8074D" w:rsidP="00AF40AB">
            <w:pPr>
              <w:spacing w:before="40" w:after="40" w:line="240" w:lineRule="auto"/>
              <w:rPr>
                <w:rFonts w:ascii="Arial" w:hAnsi="Arial" w:cs="Arial"/>
                <w:sz w:val="20"/>
                <w:szCs w:val="20"/>
              </w:rPr>
            </w:pPr>
            <w:r w:rsidRPr="002953AC">
              <w:rPr>
                <w:rFonts w:ascii="Arial" w:hAnsi="Arial" w:cs="Arial"/>
                <w:sz w:val="20"/>
                <w:szCs w:val="20"/>
              </w:rPr>
              <w:t>Buyer Signatory ID (attach copy)</w:t>
            </w:r>
          </w:p>
          <w:p w14:paraId="690C4F53" w14:textId="77777777" w:rsidR="00C66A06" w:rsidRPr="00B06143" w:rsidRDefault="00B8074D" w:rsidP="00AF40AB">
            <w:pPr>
              <w:spacing w:before="40" w:after="40"/>
              <w:rPr>
                <w:rFonts w:ascii="Arial" w:hAnsi="Arial" w:cs="Arial"/>
                <w:color w:val="2E74B5" w:themeColor="accent5" w:themeShade="BF"/>
                <w:sz w:val="20"/>
                <w:szCs w:val="20"/>
              </w:rPr>
            </w:pPr>
            <w:r w:rsidRPr="00B06143">
              <w:rPr>
                <w:rFonts w:ascii="Arial" w:hAnsi="Arial" w:cs="Arial"/>
                <w:color w:val="2E74B5" w:themeColor="accent5" w:themeShade="BF"/>
                <w:sz w:val="20"/>
                <w:szCs w:val="20"/>
              </w:rPr>
              <w:t xml:space="preserve">(Driver’s License # and State </w:t>
            </w:r>
          </w:p>
          <w:p w14:paraId="63234068" w14:textId="27970E4C" w:rsidR="00B8074D" w:rsidRPr="002953AC" w:rsidRDefault="00B8074D" w:rsidP="00AF40AB">
            <w:pPr>
              <w:spacing w:before="40" w:after="40"/>
              <w:rPr>
                <w:rFonts w:ascii="Arial" w:hAnsi="Arial" w:cs="Arial"/>
                <w:sz w:val="20"/>
                <w:szCs w:val="20"/>
              </w:rPr>
            </w:pPr>
            <w:r w:rsidRPr="00B06143">
              <w:rPr>
                <w:rFonts w:ascii="Arial" w:hAnsi="Arial" w:cs="Arial"/>
                <w:color w:val="2E74B5" w:themeColor="accent5" w:themeShade="BF"/>
                <w:sz w:val="20"/>
                <w:szCs w:val="20"/>
              </w:rPr>
              <w:t>OR Passport #)</w:t>
            </w:r>
          </w:p>
        </w:tc>
        <w:tc>
          <w:tcPr>
            <w:tcW w:w="6139" w:type="dxa"/>
          </w:tcPr>
          <w:p w14:paraId="5A6AB7DC" w14:textId="77777777" w:rsidR="00B8074D" w:rsidRPr="002953AC" w:rsidRDefault="00B8074D" w:rsidP="00AF40AB">
            <w:pPr>
              <w:spacing w:before="40" w:after="40"/>
              <w:jc w:val="both"/>
              <w:rPr>
                <w:rFonts w:ascii="Arial" w:hAnsi="Arial" w:cs="Arial"/>
                <w:sz w:val="20"/>
                <w:szCs w:val="20"/>
              </w:rPr>
            </w:pPr>
          </w:p>
        </w:tc>
      </w:tr>
      <w:tr w:rsidR="00B8074D" w:rsidRPr="002953AC" w14:paraId="62933318" w14:textId="77777777" w:rsidTr="008725FE">
        <w:tc>
          <w:tcPr>
            <w:tcW w:w="3823" w:type="dxa"/>
            <w:shd w:val="clear" w:color="auto" w:fill="F2F2F2" w:themeFill="background1" w:themeFillShade="F2"/>
          </w:tcPr>
          <w:p w14:paraId="1C2353B0" w14:textId="0EB89524"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Full Business Address</w:t>
            </w:r>
          </w:p>
        </w:tc>
        <w:tc>
          <w:tcPr>
            <w:tcW w:w="6139" w:type="dxa"/>
          </w:tcPr>
          <w:p w14:paraId="124E5803" w14:textId="77777777" w:rsidR="00B8074D" w:rsidRPr="002953AC" w:rsidRDefault="00B8074D" w:rsidP="00AF40AB">
            <w:pPr>
              <w:spacing w:before="40" w:after="40"/>
              <w:jc w:val="both"/>
              <w:rPr>
                <w:rFonts w:ascii="Arial" w:hAnsi="Arial" w:cs="Arial"/>
                <w:sz w:val="20"/>
                <w:szCs w:val="20"/>
              </w:rPr>
            </w:pPr>
          </w:p>
        </w:tc>
      </w:tr>
      <w:tr w:rsidR="00B8074D" w:rsidRPr="002953AC" w14:paraId="381EF3FE" w14:textId="77777777" w:rsidTr="008725FE">
        <w:tc>
          <w:tcPr>
            <w:tcW w:w="3823" w:type="dxa"/>
            <w:shd w:val="clear" w:color="auto" w:fill="F2F2F2" w:themeFill="background1" w:themeFillShade="F2"/>
          </w:tcPr>
          <w:p w14:paraId="441C0EEA" w14:textId="5A3E459E"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Tax ID/Registration #</w:t>
            </w:r>
          </w:p>
        </w:tc>
        <w:tc>
          <w:tcPr>
            <w:tcW w:w="6139" w:type="dxa"/>
          </w:tcPr>
          <w:p w14:paraId="0374EFC4" w14:textId="77777777" w:rsidR="00B8074D" w:rsidRPr="002953AC" w:rsidRDefault="00B8074D" w:rsidP="00AF40AB">
            <w:pPr>
              <w:spacing w:before="40" w:after="40"/>
              <w:jc w:val="both"/>
              <w:rPr>
                <w:rFonts w:ascii="Arial" w:hAnsi="Arial" w:cs="Arial"/>
                <w:sz w:val="20"/>
                <w:szCs w:val="20"/>
              </w:rPr>
            </w:pPr>
          </w:p>
        </w:tc>
      </w:tr>
      <w:tr w:rsidR="00B8074D" w:rsidRPr="002953AC" w14:paraId="7E917EB9" w14:textId="77777777" w:rsidTr="008725FE">
        <w:tc>
          <w:tcPr>
            <w:tcW w:w="3823" w:type="dxa"/>
            <w:shd w:val="clear" w:color="auto" w:fill="F2F2F2" w:themeFill="background1" w:themeFillShade="F2"/>
          </w:tcPr>
          <w:p w14:paraId="16831D2F" w14:textId="22019970"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Nationality of the Signatory</w:t>
            </w:r>
          </w:p>
        </w:tc>
        <w:tc>
          <w:tcPr>
            <w:tcW w:w="6139" w:type="dxa"/>
          </w:tcPr>
          <w:p w14:paraId="3F03599C" w14:textId="77777777" w:rsidR="00B8074D" w:rsidRPr="002953AC" w:rsidRDefault="00B8074D" w:rsidP="00AF40AB">
            <w:pPr>
              <w:spacing w:before="40" w:after="40"/>
              <w:jc w:val="both"/>
              <w:rPr>
                <w:rFonts w:ascii="Arial" w:hAnsi="Arial" w:cs="Arial"/>
                <w:sz w:val="20"/>
                <w:szCs w:val="20"/>
              </w:rPr>
            </w:pPr>
          </w:p>
        </w:tc>
      </w:tr>
      <w:tr w:rsidR="00B8074D" w:rsidRPr="002953AC" w14:paraId="115BF37C" w14:textId="77777777" w:rsidTr="008725FE">
        <w:tc>
          <w:tcPr>
            <w:tcW w:w="3823" w:type="dxa"/>
            <w:shd w:val="clear" w:color="auto" w:fill="F2F2F2" w:themeFill="background1" w:themeFillShade="F2"/>
          </w:tcPr>
          <w:p w14:paraId="2EB7833B" w14:textId="32682BC4"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State/Country of Buyer Organization &amp; Year Formed (if applicable)</w:t>
            </w:r>
          </w:p>
        </w:tc>
        <w:tc>
          <w:tcPr>
            <w:tcW w:w="6139" w:type="dxa"/>
          </w:tcPr>
          <w:p w14:paraId="51324A5F" w14:textId="77777777" w:rsidR="00B8074D" w:rsidRPr="002953AC" w:rsidRDefault="00B8074D" w:rsidP="00AF40AB">
            <w:pPr>
              <w:spacing w:before="40" w:after="40"/>
              <w:jc w:val="both"/>
              <w:rPr>
                <w:rFonts w:ascii="Arial" w:hAnsi="Arial" w:cs="Arial"/>
                <w:sz w:val="20"/>
                <w:szCs w:val="20"/>
              </w:rPr>
            </w:pPr>
          </w:p>
        </w:tc>
      </w:tr>
      <w:tr w:rsidR="00B8074D" w:rsidRPr="002953AC" w14:paraId="3F479E16" w14:textId="77777777" w:rsidTr="008725FE">
        <w:tc>
          <w:tcPr>
            <w:tcW w:w="3823" w:type="dxa"/>
            <w:shd w:val="clear" w:color="auto" w:fill="F2F2F2" w:themeFill="background1" w:themeFillShade="F2"/>
          </w:tcPr>
          <w:p w14:paraId="45035A5D" w14:textId="6163BC04"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Phone/Fax</w:t>
            </w:r>
          </w:p>
        </w:tc>
        <w:tc>
          <w:tcPr>
            <w:tcW w:w="6139" w:type="dxa"/>
          </w:tcPr>
          <w:p w14:paraId="2CAE8C42" w14:textId="77777777" w:rsidR="00B8074D" w:rsidRPr="002953AC" w:rsidRDefault="00B8074D" w:rsidP="00AF40AB">
            <w:pPr>
              <w:spacing w:before="40" w:after="40"/>
              <w:jc w:val="both"/>
              <w:rPr>
                <w:rFonts w:ascii="Arial" w:hAnsi="Arial" w:cs="Arial"/>
                <w:sz w:val="20"/>
                <w:szCs w:val="20"/>
              </w:rPr>
            </w:pPr>
          </w:p>
        </w:tc>
      </w:tr>
      <w:tr w:rsidR="00B8074D" w:rsidRPr="002953AC" w14:paraId="51FF603D" w14:textId="77777777" w:rsidTr="008725FE">
        <w:tc>
          <w:tcPr>
            <w:tcW w:w="3823" w:type="dxa"/>
            <w:shd w:val="clear" w:color="auto" w:fill="F2F2F2" w:themeFill="background1" w:themeFillShade="F2"/>
          </w:tcPr>
          <w:p w14:paraId="3988913A" w14:textId="7BB447E4" w:rsidR="00B8074D" w:rsidRPr="002953AC" w:rsidRDefault="002953AC" w:rsidP="00AF40AB">
            <w:pPr>
              <w:spacing w:before="40" w:after="40"/>
              <w:jc w:val="both"/>
              <w:rPr>
                <w:rFonts w:ascii="Arial" w:hAnsi="Arial" w:cs="Arial"/>
                <w:sz w:val="20"/>
                <w:szCs w:val="20"/>
              </w:rPr>
            </w:pPr>
            <w:r w:rsidRPr="002953AC">
              <w:rPr>
                <w:rFonts w:ascii="Arial" w:hAnsi="Arial" w:cs="Arial"/>
                <w:sz w:val="20"/>
                <w:szCs w:val="20"/>
              </w:rPr>
              <w:t>Cell</w:t>
            </w:r>
          </w:p>
        </w:tc>
        <w:tc>
          <w:tcPr>
            <w:tcW w:w="6139" w:type="dxa"/>
          </w:tcPr>
          <w:p w14:paraId="473832BD" w14:textId="77777777" w:rsidR="00B8074D" w:rsidRPr="002953AC" w:rsidRDefault="00B8074D" w:rsidP="00AF40AB">
            <w:pPr>
              <w:spacing w:before="40" w:after="40"/>
              <w:jc w:val="both"/>
              <w:rPr>
                <w:rFonts w:ascii="Arial" w:hAnsi="Arial" w:cs="Arial"/>
                <w:sz w:val="20"/>
                <w:szCs w:val="20"/>
              </w:rPr>
            </w:pPr>
          </w:p>
        </w:tc>
      </w:tr>
      <w:tr w:rsidR="00B8074D" w:rsidRPr="002953AC" w14:paraId="63FEA675" w14:textId="77777777" w:rsidTr="008725FE">
        <w:tc>
          <w:tcPr>
            <w:tcW w:w="3823" w:type="dxa"/>
            <w:tcBorders>
              <w:bottom w:val="single" w:sz="18" w:space="0" w:color="2E74B5" w:themeColor="accent5" w:themeShade="BF"/>
            </w:tcBorders>
            <w:shd w:val="clear" w:color="auto" w:fill="F2F2F2" w:themeFill="background1" w:themeFillShade="F2"/>
          </w:tcPr>
          <w:p w14:paraId="4D1BED5C" w14:textId="500F9967"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Email</w:t>
            </w:r>
          </w:p>
        </w:tc>
        <w:tc>
          <w:tcPr>
            <w:tcW w:w="6139" w:type="dxa"/>
            <w:tcBorders>
              <w:bottom w:val="single" w:sz="18" w:space="0" w:color="2E74B5" w:themeColor="accent5" w:themeShade="BF"/>
            </w:tcBorders>
          </w:tcPr>
          <w:p w14:paraId="436DBD29" w14:textId="77777777" w:rsidR="00B8074D" w:rsidRPr="002953AC" w:rsidRDefault="00B8074D" w:rsidP="00AF40AB">
            <w:pPr>
              <w:spacing w:before="40" w:after="40"/>
              <w:jc w:val="both"/>
              <w:rPr>
                <w:rFonts w:ascii="Arial" w:hAnsi="Arial" w:cs="Arial"/>
                <w:sz w:val="20"/>
                <w:szCs w:val="20"/>
              </w:rPr>
            </w:pPr>
          </w:p>
        </w:tc>
      </w:tr>
      <w:tr w:rsidR="00B8074D" w:rsidRPr="002953AC" w14:paraId="15140ED4" w14:textId="77777777" w:rsidTr="008725FE">
        <w:tc>
          <w:tcPr>
            <w:tcW w:w="3823" w:type="dxa"/>
            <w:tcBorders>
              <w:top w:val="single" w:sz="18" w:space="0" w:color="2E74B5" w:themeColor="accent5" w:themeShade="BF"/>
            </w:tcBorders>
            <w:shd w:val="clear" w:color="auto" w:fill="F2F2F2" w:themeFill="background1" w:themeFillShade="F2"/>
          </w:tcPr>
          <w:p w14:paraId="3B44CB2B" w14:textId="017CDFFC"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Buyer’s Attorney’s Full Name and Title</w:t>
            </w:r>
          </w:p>
        </w:tc>
        <w:tc>
          <w:tcPr>
            <w:tcW w:w="6139" w:type="dxa"/>
            <w:tcBorders>
              <w:top w:val="single" w:sz="18" w:space="0" w:color="2E74B5" w:themeColor="accent5" w:themeShade="BF"/>
            </w:tcBorders>
            <w:shd w:val="clear" w:color="auto" w:fill="auto"/>
          </w:tcPr>
          <w:p w14:paraId="59330357" w14:textId="77777777" w:rsidR="00B8074D" w:rsidRPr="002953AC" w:rsidRDefault="00B8074D" w:rsidP="00AF40AB">
            <w:pPr>
              <w:spacing w:before="40" w:after="40"/>
              <w:jc w:val="both"/>
              <w:rPr>
                <w:rFonts w:ascii="Arial" w:hAnsi="Arial" w:cs="Arial"/>
                <w:sz w:val="20"/>
                <w:szCs w:val="20"/>
              </w:rPr>
            </w:pPr>
          </w:p>
        </w:tc>
      </w:tr>
      <w:tr w:rsidR="00B8074D" w:rsidRPr="002953AC" w14:paraId="204566FB" w14:textId="77777777" w:rsidTr="008725FE">
        <w:tc>
          <w:tcPr>
            <w:tcW w:w="3823" w:type="dxa"/>
            <w:shd w:val="clear" w:color="auto" w:fill="F2F2F2" w:themeFill="background1" w:themeFillShade="F2"/>
          </w:tcPr>
          <w:p w14:paraId="3D8995E9" w14:textId="2EA978AD"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Law Firm Name &amp; Website</w:t>
            </w:r>
          </w:p>
        </w:tc>
        <w:tc>
          <w:tcPr>
            <w:tcW w:w="6139" w:type="dxa"/>
            <w:shd w:val="clear" w:color="auto" w:fill="auto"/>
          </w:tcPr>
          <w:p w14:paraId="6248DCA4" w14:textId="77777777" w:rsidR="00B8074D" w:rsidRPr="002953AC" w:rsidRDefault="00B8074D" w:rsidP="00AF40AB">
            <w:pPr>
              <w:spacing w:before="40" w:after="40"/>
              <w:jc w:val="both"/>
              <w:rPr>
                <w:rFonts w:ascii="Arial" w:hAnsi="Arial" w:cs="Arial"/>
                <w:sz w:val="20"/>
                <w:szCs w:val="20"/>
              </w:rPr>
            </w:pPr>
          </w:p>
        </w:tc>
      </w:tr>
      <w:tr w:rsidR="00B8074D" w:rsidRPr="002953AC" w14:paraId="31894764" w14:textId="77777777" w:rsidTr="008725FE">
        <w:tc>
          <w:tcPr>
            <w:tcW w:w="3823" w:type="dxa"/>
            <w:shd w:val="clear" w:color="auto" w:fill="F2F2F2" w:themeFill="background1" w:themeFillShade="F2"/>
          </w:tcPr>
          <w:p w14:paraId="218C7823" w14:textId="36874C2E"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State/Country Bar Association Number</w:t>
            </w:r>
          </w:p>
        </w:tc>
        <w:tc>
          <w:tcPr>
            <w:tcW w:w="6139" w:type="dxa"/>
            <w:shd w:val="clear" w:color="auto" w:fill="auto"/>
          </w:tcPr>
          <w:p w14:paraId="24E99F19" w14:textId="77777777" w:rsidR="00B8074D" w:rsidRPr="002953AC" w:rsidRDefault="00B8074D" w:rsidP="00AF40AB">
            <w:pPr>
              <w:spacing w:before="40" w:after="40"/>
              <w:jc w:val="both"/>
              <w:rPr>
                <w:rFonts w:ascii="Arial" w:hAnsi="Arial" w:cs="Arial"/>
                <w:sz w:val="20"/>
                <w:szCs w:val="20"/>
              </w:rPr>
            </w:pPr>
          </w:p>
        </w:tc>
      </w:tr>
      <w:tr w:rsidR="00B8074D" w:rsidRPr="002953AC" w14:paraId="69828FB9" w14:textId="77777777" w:rsidTr="008725FE">
        <w:tc>
          <w:tcPr>
            <w:tcW w:w="3823" w:type="dxa"/>
            <w:shd w:val="clear" w:color="auto" w:fill="F2F2F2" w:themeFill="background1" w:themeFillShade="F2"/>
          </w:tcPr>
          <w:p w14:paraId="7A84A1D7" w14:textId="7F82630D"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Practice Address</w:t>
            </w:r>
          </w:p>
        </w:tc>
        <w:tc>
          <w:tcPr>
            <w:tcW w:w="6139" w:type="dxa"/>
            <w:shd w:val="clear" w:color="auto" w:fill="auto"/>
          </w:tcPr>
          <w:p w14:paraId="4D419F21" w14:textId="77777777" w:rsidR="00B8074D" w:rsidRPr="002953AC" w:rsidRDefault="00B8074D" w:rsidP="00AF40AB">
            <w:pPr>
              <w:spacing w:before="40" w:after="40"/>
              <w:jc w:val="both"/>
              <w:rPr>
                <w:rFonts w:ascii="Arial" w:hAnsi="Arial" w:cs="Arial"/>
                <w:sz w:val="20"/>
                <w:szCs w:val="20"/>
              </w:rPr>
            </w:pPr>
          </w:p>
        </w:tc>
      </w:tr>
      <w:tr w:rsidR="00B8074D" w:rsidRPr="002953AC" w14:paraId="359F682D" w14:textId="77777777" w:rsidTr="008725FE">
        <w:tc>
          <w:tcPr>
            <w:tcW w:w="3823" w:type="dxa"/>
            <w:shd w:val="clear" w:color="auto" w:fill="F2F2F2" w:themeFill="background1" w:themeFillShade="F2"/>
          </w:tcPr>
          <w:p w14:paraId="50D0AB23" w14:textId="481EE641"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Attorney Phone Number</w:t>
            </w:r>
          </w:p>
        </w:tc>
        <w:tc>
          <w:tcPr>
            <w:tcW w:w="6139" w:type="dxa"/>
            <w:shd w:val="clear" w:color="auto" w:fill="auto"/>
          </w:tcPr>
          <w:p w14:paraId="70422C03" w14:textId="77777777" w:rsidR="00B8074D" w:rsidRPr="002953AC" w:rsidRDefault="00B8074D" w:rsidP="00AF40AB">
            <w:pPr>
              <w:spacing w:before="40" w:after="40"/>
              <w:jc w:val="both"/>
              <w:rPr>
                <w:rFonts w:ascii="Arial" w:hAnsi="Arial" w:cs="Arial"/>
                <w:sz w:val="20"/>
                <w:szCs w:val="20"/>
              </w:rPr>
            </w:pPr>
          </w:p>
        </w:tc>
      </w:tr>
      <w:tr w:rsidR="00B8074D" w:rsidRPr="002953AC" w14:paraId="7F6F0504" w14:textId="77777777" w:rsidTr="008725FE">
        <w:tc>
          <w:tcPr>
            <w:tcW w:w="3823" w:type="dxa"/>
            <w:tcBorders>
              <w:bottom w:val="single" w:sz="18" w:space="0" w:color="2E74B5" w:themeColor="accent5" w:themeShade="BF"/>
            </w:tcBorders>
            <w:shd w:val="clear" w:color="auto" w:fill="F2F2F2" w:themeFill="background1" w:themeFillShade="F2"/>
          </w:tcPr>
          <w:p w14:paraId="50DC2892" w14:textId="64742141"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Attorney’s Email Address</w:t>
            </w:r>
          </w:p>
        </w:tc>
        <w:tc>
          <w:tcPr>
            <w:tcW w:w="6139" w:type="dxa"/>
            <w:tcBorders>
              <w:bottom w:val="single" w:sz="18" w:space="0" w:color="2E74B5" w:themeColor="accent5" w:themeShade="BF"/>
            </w:tcBorders>
            <w:shd w:val="clear" w:color="auto" w:fill="auto"/>
          </w:tcPr>
          <w:p w14:paraId="290D547D" w14:textId="77777777" w:rsidR="00B8074D" w:rsidRPr="002953AC" w:rsidRDefault="00B8074D" w:rsidP="00AF40AB">
            <w:pPr>
              <w:spacing w:before="40" w:after="40"/>
              <w:jc w:val="both"/>
              <w:rPr>
                <w:rFonts w:ascii="Arial" w:hAnsi="Arial" w:cs="Arial"/>
                <w:sz w:val="20"/>
                <w:szCs w:val="20"/>
              </w:rPr>
            </w:pPr>
          </w:p>
        </w:tc>
      </w:tr>
      <w:tr w:rsidR="00B8074D" w:rsidRPr="002953AC" w14:paraId="7456231A" w14:textId="77777777" w:rsidTr="008725FE">
        <w:tc>
          <w:tcPr>
            <w:tcW w:w="3823" w:type="dxa"/>
            <w:tcBorders>
              <w:top w:val="single" w:sz="18" w:space="0" w:color="2E74B5" w:themeColor="accent5" w:themeShade="BF"/>
            </w:tcBorders>
            <w:shd w:val="clear" w:color="auto" w:fill="F2F2F2" w:themeFill="background1" w:themeFillShade="F2"/>
          </w:tcPr>
          <w:p w14:paraId="612060D7" w14:textId="562CAC0E"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Name of Bank</w:t>
            </w:r>
          </w:p>
        </w:tc>
        <w:tc>
          <w:tcPr>
            <w:tcW w:w="6139" w:type="dxa"/>
            <w:tcBorders>
              <w:top w:val="single" w:sz="18" w:space="0" w:color="2E74B5" w:themeColor="accent5" w:themeShade="BF"/>
            </w:tcBorders>
          </w:tcPr>
          <w:p w14:paraId="322FF1A5" w14:textId="77777777" w:rsidR="00B8074D" w:rsidRPr="002953AC" w:rsidRDefault="00B8074D" w:rsidP="00AF40AB">
            <w:pPr>
              <w:spacing w:before="40" w:after="40"/>
              <w:jc w:val="both"/>
              <w:rPr>
                <w:rFonts w:ascii="Arial" w:hAnsi="Arial" w:cs="Arial"/>
                <w:sz w:val="20"/>
                <w:szCs w:val="20"/>
              </w:rPr>
            </w:pPr>
          </w:p>
        </w:tc>
      </w:tr>
      <w:tr w:rsidR="00B8074D" w:rsidRPr="002953AC" w14:paraId="3090B5AA" w14:textId="77777777" w:rsidTr="008725FE">
        <w:tc>
          <w:tcPr>
            <w:tcW w:w="3823" w:type="dxa"/>
            <w:shd w:val="clear" w:color="auto" w:fill="F2F2F2" w:themeFill="background1" w:themeFillShade="F2"/>
          </w:tcPr>
          <w:p w14:paraId="278D8652" w14:textId="0AD16F14"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Bank Address</w:t>
            </w:r>
          </w:p>
        </w:tc>
        <w:tc>
          <w:tcPr>
            <w:tcW w:w="6139" w:type="dxa"/>
          </w:tcPr>
          <w:p w14:paraId="7B66C496" w14:textId="77777777" w:rsidR="00B8074D" w:rsidRPr="002953AC" w:rsidRDefault="00B8074D" w:rsidP="00AF40AB">
            <w:pPr>
              <w:spacing w:before="40" w:after="40"/>
              <w:jc w:val="both"/>
              <w:rPr>
                <w:rFonts w:ascii="Arial" w:hAnsi="Arial" w:cs="Arial"/>
                <w:sz w:val="20"/>
                <w:szCs w:val="20"/>
              </w:rPr>
            </w:pPr>
          </w:p>
        </w:tc>
      </w:tr>
      <w:tr w:rsidR="00B8074D" w:rsidRPr="002953AC" w14:paraId="58EAD7EF" w14:textId="77777777" w:rsidTr="008725FE">
        <w:tc>
          <w:tcPr>
            <w:tcW w:w="3823" w:type="dxa"/>
            <w:shd w:val="clear" w:color="auto" w:fill="F2F2F2" w:themeFill="background1" w:themeFillShade="F2"/>
          </w:tcPr>
          <w:p w14:paraId="3A96084F" w14:textId="1F9F0B83"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Account Name</w:t>
            </w:r>
          </w:p>
        </w:tc>
        <w:tc>
          <w:tcPr>
            <w:tcW w:w="6139" w:type="dxa"/>
          </w:tcPr>
          <w:p w14:paraId="28C99877" w14:textId="77777777" w:rsidR="00B8074D" w:rsidRPr="002953AC" w:rsidRDefault="00B8074D" w:rsidP="00AF40AB">
            <w:pPr>
              <w:spacing w:before="40" w:after="40"/>
              <w:jc w:val="both"/>
              <w:rPr>
                <w:rFonts w:ascii="Arial" w:hAnsi="Arial" w:cs="Arial"/>
                <w:sz w:val="20"/>
                <w:szCs w:val="20"/>
              </w:rPr>
            </w:pPr>
          </w:p>
        </w:tc>
      </w:tr>
      <w:tr w:rsidR="00B8074D" w:rsidRPr="002953AC" w14:paraId="48E885FE" w14:textId="77777777" w:rsidTr="008725FE">
        <w:tc>
          <w:tcPr>
            <w:tcW w:w="3823" w:type="dxa"/>
            <w:shd w:val="clear" w:color="auto" w:fill="F2F2F2" w:themeFill="background1" w:themeFillShade="F2"/>
          </w:tcPr>
          <w:p w14:paraId="446AC956" w14:textId="338971BD"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Escrow Name:</w:t>
            </w:r>
          </w:p>
        </w:tc>
        <w:tc>
          <w:tcPr>
            <w:tcW w:w="6139" w:type="dxa"/>
          </w:tcPr>
          <w:p w14:paraId="4FBAB618" w14:textId="77777777" w:rsidR="00B8074D" w:rsidRPr="002953AC" w:rsidRDefault="00B8074D" w:rsidP="00AF40AB">
            <w:pPr>
              <w:spacing w:before="40" w:after="40"/>
              <w:jc w:val="both"/>
              <w:rPr>
                <w:rFonts w:ascii="Arial" w:hAnsi="Arial" w:cs="Arial"/>
                <w:sz w:val="20"/>
                <w:szCs w:val="20"/>
              </w:rPr>
            </w:pPr>
          </w:p>
        </w:tc>
      </w:tr>
      <w:tr w:rsidR="00B8074D" w:rsidRPr="002953AC" w14:paraId="7C7C99CD" w14:textId="77777777" w:rsidTr="008725FE">
        <w:tc>
          <w:tcPr>
            <w:tcW w:w="3823" w:type="dxa"/>
            <w:shd w:val="clear" w:color="auto" w:fill="F2F2F2" w:themeFill="background1" w:themeFillShade="F2"/>
          </w:tcPr>
          <w:p w14:paraId="1B6941DC" w14:textId="3ADD2EA3"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Account Signatory</w:t>
            </w:r>
          </w:p>
        </w:tc>
        <w:tc>
          <w:tcPr>
            <w:tcW w:w="6139" w:type="dxa"/>
          </w:tcPr>
          <w:p w14:paraId="30104D92" w14:textId="77777777" w:rsidR="00B8074D" w:rsidRPr="002953AC" w:rsidRDefault="00B8074D" w:rsidP="00AF40AB">
            <w:pPr>
              <w:spacing w:before="40" w:after="40"/>
              <w:jc w:val="both"/>
              <w:rPr>
                <w:rFonts w:ascii="Arial" w:hAnsi="Arial" w:cs="Arial"/>
                <w:sz w:val="20"/>
                <w:szCs w:val="20"/>
              </w:rPr>
            </w:pPr>
          </w:p>
        </w:tc>
      </w:tr>
      <w:tr w:rsidR="00B8074D" w:rsidRPr="002953AC" w14:paraId="03E0402D" w14:textId="77777777" w:rsidTr="008725FE">
        <w:tc>
          <w:tcPr>
            <w:tcW w:w="3823" w:type="dxa"/>
            <w:shd w:val="clear" w:color="auto" w:fill="F2F2F2" w:themeFill="background1" w:themeFillShade="F2"/>
          </w:tcPr>
          <w:p w14:paraId="53253D6A" w14:textId="5252E7EC"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Account No.</w:t>
            </w:r>
          </w:p>
        </w:tc>
        <w:tc>
          <w:tcPr>
            <w:tcW w:w="6139" w:type="dxa"/>
          </w:tcPr>
          <w:p w14:paraId="56B1F3BB" w14:textId="77777777" w:rsidR="00B8074D" w:rsidRPr="002953AC" w:rsidRDefault="00B8074D" w:rsidP="00AF40AB">
            <w:pPr>
              <w:spacing w:before="40" w:after="40"/>
              <w:jc w:val="both"/>
              <w:rPr>
                <w:rFonts w:ascii="Arial" w:hAnsi="Arial" w:cs="Arial"/>
                <w:sz w:val="20"/>
                <w:szCs w:val="20"/>
              </w:rPr>
            </w:pPr>
          </w:p>
        </w:tc>
      </w:tr>
      <w:tr w:rsidR="00B8074D" w:rsidRPr="002953AC" w14:paraId="2318E235" w14:textId="77777777" w:rsidTr="008725FE">
        <w:tc>
          <w:tcPr>
            <w:tcW w:w="3823" w:type="dxa"/>
            <w:shd w:val="clear" w:color="auto" w:fill="F2F2F2" w:themeFill="background1" w:themeFillShade="F2"/>
          </w:tcPr>
          <w:p w14:paraId="4D0ABFC2" w14:textId="5198383A"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S.W.I.F.T. Code</w:t>
            </w:r>
          </w:p>
        </w:tc>
        <w:tc>
          <w:tcPr>
            <w:tcW w:w="6139" w:type="dxa"/>
          </w:tcPr>
          <w:p w14:paraId="306B6545" w14:textId="77777777" w:rsidR="00B8074D" w:rsidRPr="002953AC" w:rsidRDefault="00B8074D" w:rsidP="00AF40AB">
            <w:pPr>
              <w:spacing w:before="40" w:after="40"/>
              <w:jc w:val="both"/>
              <w:rPr>
                <w:rFonts w:ascii="Arial" w:hAnsi="Arial" w:cs="Arial"/>
                <w:sz w:val="20"/>
                <w:szCs w:val="20"/>
              </w:rPr>
            </w:pPr>
          </w:p>
        </w:tc>
      </w:tr>
      <w:tr w:rsidR="00B8074D" w:rsidRPr="002953AC" w14:paraId="159025F2" w14:textId="77777777" w:rsidTr="008725FE">
        <w:tc>
          <w:tcPr>
            <w:tcW w:w="3823" w:type="dxa"/>
            <w:tcBorders>
              <w:bottom w:val="single" w:sz="4" w:space="0" w:color="A6A6A6" w:themeColor="background1" w:themeShade="A6"/>
            </w:tcBorders>
            <w:shd w:val="clear" w:color="auto" w:fill="F2F2F2" w:themeFill="background1" w:themeFillShade="F2"/>
          </w:tcPr>
          <w:p w14:paraId="0CAAD270" w14:textId="57B1EDB3"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IBAN / Routing No.</w:t>
            </w:r>
          </w:p>
        </w:tc>
        <w:tc>
          <w:tcPr>
            <w:tcW w:w="6139" w:type="dxa"/>
            <w:tcBorders>
              <w:bottom w:val="single" w:sz="4" w:space="0" w:color="A6A6A6" w:themeColor="background1" w:themeShade="A6"/>
            </w:tcBorders>
          </w:tcPr>
          <w:p w14:paraId="1057DB99" w14:textId="77777777" w:rsidR="00B8074D" w:rsidRPr="002953AC" w:rsidRDefault="00B8074D" w:rsidP="00AF40AB">
            <w:pPr>
              <w:spacing w:before="40" w:after="40"/>
              <w:jc w:val="both"/>
              <w:rPr>
                <w:rFonts w:ascii="Arial" w:hAnsi="Arial" w:cs="Arial"/>
                <w:sz w:val="20"/>
                <w:szCs w:val="20"/>
              </w:rPr>
            </w:pPr>
          </w:p>
        </w:tc>
      </w:tr>
      <w:tr w:rsidR="00B8074D" w:rsidRPr="002953AC" w14:paraId="7AA89884" w14:textId="77777777" w:rsidTr="008725FE">
        <w:tc>
          <w:tcPr>
            <w:tcW w:w="3823" w:type="dxa"/>
            <w:tcBorders>
              <w:bottom w:val="single" w:sz="18" w:space="0" w:color="2E74B5" w:themeColor="accent5" w:themeShade="BF"/>
            </w:tcBorders>
            <w:shd w:val="clear" w:color="auto" w:fill="F2F2F2" w:themeFill="background1" w:themeFillShade="F2"/>
          </w:tcPr>
          <w:p w14:paraId="560C7294" w14:textId="5FF8C3B1" w:rsidR="00B8074D" w:rsidRPr="002953AC" w:rsidRDefault="00B8074D" w:rsidP="00AF40AB">
            <w:pPr>
              <w:spacing w:before="40" w:after="40"/>
              <w:jc w:val="both"/>
              <w:rPr>
                <w:rFonts w:ascii="Arial" w:hAnsi="Arial" w:cs="Arial"/>
                <w:sz w:val="20"/>
                <w:szCs w:val="20"/>
              </w:rPr>
            </w:pPr>
            <w:r w:rsidRPr="002953AC">
              <w:rPr>
                <w:rFonts w:ascii="Arial" w:hAnsi="Arial" w:cs="Arial"/>
                <w:sz w:val="20"/>
                <w:szCs w:val="20"/>
              </w:rPr>
              <w:t>Bank Officer</w:t>
            </w:r>
          </w:p>
        </w:tc>
        <w:tc>
          <w:tcPr>
            <w:tcW w:w="6139" w:type="dxa"/>
            <w:tcBorders>
              <w:bottom w:val="single" w:sz="18" w:space="0" w:color="2E74B5" w:themeColor="accent5" w:themeShade="BF"/>
            </w:tcBorders>
            <w:shd w:val="clear" w:color="auto" w:fill="auto"/>
          </w:tcPr>
          <w:p w14:paraId="3694846A" w14:textId="77777777" w:rsidR="00B8074D" w:rsidRPr="002953AC" w:rsidRDefault="00B8074D" w:rsidP="00AF40AB">
            <w:pPr>
              <w:spacing w:before="40" w:after="40"/>
              <w:jc w:val="both"/>
              <w:rPr>
                <w:rFonts w:ascii="Arial" w:hAnsi="Arial" w:cs="Arial"/>
                <w:sz w:val="20"/>
                <w:szCs w:val="20"/>
              </w:rPr>
            </w:pPr>
          </w:p>
        </w:tc>
      </w:tr>
    </w:tbl>
    <w:p w14:paraId="5022372C" w14:textId="77777777" w:rsidR="00E96B4C" w:rsidRDefault="00E96B4C">
      <w:pPr>
        <w:pBdr>
          <w:top w:val="nil"/>
          <w:left w:val="nil"/>
          <w:bottom w:val="nil"/>
          <w:right w:val="nil"/>
          <w:between w:val="nil"/>
          <w:bar w:val="nil"/>
        </w:pBdr>
        <w:spacing w:after="0" w:line="240" w:lineRule="auto"/>
        <w:rPr>
          <w:rFonts w:ascii="Arial" w:hAnsi="Arial" w:cs="Arial"/>
          <w:b/>
          <w:bCs/>
          <w:sz w:val="20"/>
          <w:szCs w:val="20"/>
        </w:rPr>
      </w:pPr>
      <w:r>
        <w:rPr>
          <w:rFonts w:ascii="Arial" w:hAnsi="Arial" w:cs="Arial"/>
          <w:b/>
          <w:bCs/>
          <w:sz w:val="20"/>
          <w:szCs w:val="20"/>
        </w:rPr>
        <w:br w:type="page"/>
      </w:r>
    </w:p>
    <w:p w14:paraId="2DD61D7E" w14:textId="1D7FEFE0" w:rsidR="00E96B4C" w:rsidRDefault="00E96B4C" w:rsidP="00E96B4C">
      <w:pPr>
        <w:spacing w:after="120"/>
        <w:jc w:val="both"/>
        <w:rPr>
          <w:rFonts w:ascii="Arial" w:hAnsi="Arial" w:cs="Arial"/>
          <w:b/>
          <w:bCs/>
          <w:sz w:val="20"/>
          <w:szCs w:val="20"/>
        </w:rPr>
      </w:pPr>
      <w:r>
        <w:rPr>
          <w:rFonts w:ascii="Arial" w:hAnsi="Arial" w:cs="Arial"/>
          <w:b/>
          <w:bCs/>
          <w:sz w:val="20"/>
          <w:szCs w:val="20"/>
        </w:rPr>
        <w:lastRenderedPageBreak/>
        <w:t xml:space="preserve">EXIT BUYER TEST: </w:t>
      </w:r>
      <w:r w:rsidRPr="00FF6920">
        <w:rPr>
          <w:rFonts w:ascii="Arial" w:hAnsi="Arial" w:cs="Arial"/>
          <w:b/>
          <w:bCs/>
          <w:sz w:val="20"/>
          <w:szCs w:val="20"/>
        </w:rPr>
        <w:t>Please also answer the follow questions:</w:t>
      </w: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18"/>
      </w:tblGrid>
      <w:tr w:rsidR="00FF6920" w14:paraId="647DA48A" w14:textId="77777777" w:rsidTr="008725FE">
        <w:tc>
          <w:tcPr>
            <w:tcW w:w="9918" w:type="dxa"/>
            <w:tcBorders>
              <w:top w:val="single" w:sz="18" w:space="0" w:color="2E74B5"/>
            </w:tcBorders>
            <w:shd w:val="clear" w:color="auto" w:fill="F2F2F2" w:themeFill="background1" w:themeFillShade="F2"/>
          </w:tcPr>
          <w:p w14:paraId="4E2A4742" w14:textId="5FD70302" w:rsidR="00FF6920" w:rsidRDefault="00FF6920" w:rsidP="003B493D">
            <w:pPr>
              <w:spacing w:before="40" w:after="40"/>
              <w:jc w:val="both"/>
              <w:rPr>
                <w:rFonts w:ascii="Arial" w:hAnsi="Arial" w:cs="Arial"/>
                <w:sz w:val="20"/>
                <w:szCs w:val="20"/>
              </w:rPr>
            </w:pPr>
            <w:r w:rsidRPr="00FF6920">
              <w:rPr>
                <w:rFonts w:ascii="Arial" w:hAnsi="Arial" w:cs="Arial"/>
                <w:sz w:val="20"/>
                <w:szCs w:val="20"/>
              </w:rPr>
              <w:t>Are you the party issuing and asking for quote?</w:t>
            </w:r>
          </w:p>
        </w:tc>
      </w:tr>
      <w:tr w:rsidR="00FF6920" w14:paraId="5374FBD7" w14:textId="77777777" w:rsidTr="00FF6920">
        <w:tc>
          <w:tcPr>
            <w:tcW w:w="9918" w:type="dxa"/>
          </w:tcPr>
          <w:p w14:paraId="3440EB4C" w14:textId="7C613D80" w:rsidR="00FF6920" w:rsidRPr="00A06E07" w:rsidRDefault="00FF6920" w:rsidP="003B493D">
            <w:pPr>
              <w:spacing w:before="40" w:after="40"/>
              <w:jc w:val="both"/>
              <w:rPr>
                <w:rFonts w:ascii="Arial" w:hAnsi="Arial" w:cs="Arial"/>
                <w:sz w:val="20"/>
                <w:szCs w:val="20"/>
              </w:rPr>
            </w:pPr>
            <w:r w:rsidRPr="008725FE">
              <w:rPr>
                <w:rFonts w:ascii="Arial" w:hAnsi="Arial" w:cs="Arial"/>
                <w:color w:val="2E74B5" w:themeColor="accent5" w:themeShade="BF"/>
                <w:sz w:val="20"/>
                <w:szCs w:val="20"/>
              </w:rPr>
              <w:t>Answer:</w:t>
            </w:r>
            <w:r w:rsidR="00A06E07" w:rsidRPr="008725FE">
              <w:rPr>
                <w:rFonts w:ascii="Arial" w:hAnsi="Arial" w:cs="Arial"/>
                <w:color w:val="2E74B5" w:themeColor="accent5" w:themeShade="BF"/>
                <w:sz w:val="20"/>
                <w:szCs w:val="20"/>
              </w:rPr>
              <w:t xml:space="preserve"> </w:t>
            </w:r>
          </w:p>
        </w:tc>
      </w:tr>
      <w:tr w:rsidR="00FF6920" w14:paraId="1BEA29C4" w14:textId="77777777" w:rsidTr="008725FE">
        <w:tc>
          <w:tcPr>
            <w:tcW w:w="9918" w:type="dxa"/>
            <w:shd w:val="clear" w:color="auto" w:fill="F2F2F2" w:themeFill="background1" w:themeFillShade="F2"/>
          </w:tcPr>
          <w:p w14:paraId="431E30F4" w14:textId="0066ACFB" w:rsidR="00FF6920" w:rsidRDefault="00FF6920" w:rsidP="00FF6920">
            <w:pPr>
              <w:spacing w:before="40" w:after="40"/>
              <w:jc w:val="both"/>
              <w:rPr>
                <w:rFonts w:ascii="Arial" w:hAnsi="Arial" w:cs="Arial"/>
                <w:sz w:val="20"/>
                <w:szCs w:val="20"/>
              </w:rPr>
            </w:pPr>
            <w:r w:rsidRPr="00374A1C">
              <w:t>Are you the party paying for the product?</w:t>
            </w:r>
          </w:p>
        </w:tc>
      </w:tr>
      <w:tr w:rsidR="00FF6920" w14:paraId="38FE6DF6" w14:textId="77777777" w:rsidTr="00FF6920">
        <w:tc>
          <w:tcPr>
            <w:tcW w:w="9918" w:type="dxa"/>
          </w:tcPr>
          <w:p w14:paraId="5295B157" w14:textId="398141AD" w:rsidR="00FF6920" w:rsidRPr="00A06E07" w:rsidRDefault="00FF6920" w:rsidP="00FF6920">
            <w:pPr>
              <w:spacing w:before="40" w:after="40"/>
              <w:jc w:val="both"/>
            </w:pPr>
            <w:r w:rsidRPr="008725FE">
              <w:rPr>
                <w:rFonts w:ascii="Arial" w:hAnsi="Arial" w:cs="Arial"/>
                <w:color w:val="2E74B5" w:themeColor="accent5" w:themeShade="BF"/>
                <w:sz w:val="20"/>
                <w:szCs w:val="20"/>
              </w:rPr>
              <w:t>Answer:</w:t>
            </w:r>
            <w:r w:rsidR="00A06E07" w:rsidRPr="008725FE">
              <w:rPr>
                <w:rFonts w:ascii="Arial" w:hAnsi="Arial" w:cs="Arial"/>
                <w:color w:val="2E74B5" w:themeColor="accent5" w:themeShade="BF"/>
                <w:sz w:val="20"/>
                <w:szCs w:val="20"/>
              </w:rPr>
              <w:t xml:space="preserve"> </w:t>
            </w:r>
          </w:p>
        </w:tc>
      </w:tr>
      <w:tr w:rsidR="00FF6920" w14:paraId="77244E37" w14:textId="77777777" w:rsidTr="008725FE">
        <w:tc>
          <w:tcPr>
            <w:tcW w:w="9918" w:type="dxa"/>
            <w:shd w:val="clear" w:color="auto" w:fill="F2F2F2" w:themeFill="background1" w:themeFillShade="F2"/>
          </w:tcPr>
          <w:p w14:paraId="01510851" w14:textId="65B56344" w:rsidR="00FF6920" w:rsidRDefault="00FF6920" w:rsidP="00FF6920">
            <w:pPr>
              <w:spacing w:before="40" w:after="40"/>
              <w:jc w:val="both"/>
              <w:rPr>
                <w:rFonts w:ascii="Arial" w:hAnsi="Arial" w:cs="Arial"/>
                <w:sz w:val="20"/>
                <w:szCs w:val="20"/>
              </w:rPr>
            </w:pPr>
            <w:r w:rsidRPr="00374A1C">
              <w:t>Is the paying party the SAME party receiving new title over the product when paid for?</w:t>
            </w:r>
          </w:p>
        </w:tc>
      </w:tr>
      <w:tr w:rsidR="00FF6920" w14:paraId="380E147F" w14:textId="77777777" w:rsidTr="00C66A06">
        <w:tc>
          <w:tcPr>
            <w:tcW w:w="9918" w:type="dxa"/>
            <w:tcBorders>
              <w:bottom w:val="single" w:sz="18" w:space="0" w:color="2E74B5"/>
            </w:tcBorders>
          </w:tcPr>
          <w:p w14:paraId="6E96411B" w14:textId="6036E064" w:rsidR="00FF6920" w:rsidRPr="00374A1C" w:rsidRDefault="00FF6920" w:rsidP="00FF6920">
            <w:pPr>
              <w:spacing w:before="40" w:after="40"/>
              <w:jc w:val="both"/>
            </w:pPr>
            <w:r w:rsidRPr="008725FE">
              <w:rPr>
                <w:rFonts w:ascii="Arial" w:hAnsi="Arial" w:cs="Arial"/>
                <w:color w:val="2E74B5" w:themeColor="accent5" w:themeShade="BF"/>
                <w:sz w:val="20"/>
                <w:szCs w:val="20"/>
              </w:rPr>
              <w:t>Answer:</w:t>
            </w:r>
            <w:r w:rsidR="00A06E07" w:rsidRPr="008725FE">
              <w:rPr>
                <w:rFonts w:ascii="Arial" w:hAnsi="Arial" w:cs="Arial"/>
                <w:color w:val="2E74B5" w:themeColor="accent5" w:themeShade="BF"/>
                <w:sz w:val="20"/>
                <w:szCs w:val="20"/>
              </w:rPr>
              <w:t xml:space="preserve"> </w:t>
            </w:r>
          </w:p>
        </w:tc>
      </w:tr>
    </w:tbl>
    <w:p w14:paraId="3201E6E0" w14:textId="0E02F865" w:rsidR="00FF6920" w:rsidRDefault="00FF6920" w:rsidP="00FF6920">
      <w:pPr>
        <w:jc w:val="both"/>
        <w:rPr>
          <w:rFonts w:ascii="Arial" w:hAnsi="Arial" w:cs="Arial"/>
          <w:b/>
          <w:bCs/>
          <w:sz w:val="20"/>
          <w:szCs w:val="20"/>
        </w:rPr>
      </w:pPr>
    </w:p>
    <w:p w14:paraId="3BEF32F4" w14:textId="2D777CB1" w:rsidR="00FF6920" w:rsidRPr="001449CF" w:rsidRDefault="001313AB" w:rsidP="00FF6920">
      <w:pPr>
        <w:jc w:val="both"/>
        <w:rPr>
          <w:rFonts w:ascii="Arial" w:hAnsi="Arial" w:cs="Arial"/>
          <w:b/>
          <w:bCs/>
          <w:sz w:val="20"/>
          <w:szCs w:val="20"/>
        </w:rPr>
      </w:pPr>
      <w:r w:rsidRPr="001449CF">
        <w:rPr>
          <w:rFonts w:ascii="Arial" w:hAnsi="Arial" w:cs="Arial"/>
          <w:b/>
          <w:bCs/>
          <w:sz w:val="20"/>
          <w:szCs w:val="20"/>
        </w:rPr>
        <w:t xml:space="preserve">3M GLOBAL </w:t>
      </w:r>
      <w:r w:rsidR="00FF6920" w:rsidRPr="001449CF">
        <w:rPr>
          <w:rFonts w:ascii="Arial" w:hAnsi="Arial" w:cs="Arial"/>
          <w:b/>
          <w:bCs/>
          <w:sz w:val="20"/>
          <w:szCs w:val="20"/>
        </w:rPr>
        <w:t>STANDARD SOP</w:t>
      </w:r>
    </w:p>
    <w:tbl>
      <w:tblPr>
        <w:tblStyle w:val="TableGrid"/>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1"/>
        <w:gridCol w:w="9497"/>
      </w:tblGrid>
      <w:tr w:rsidR="009D1CFF" w:rsidRPr="00C93808" w14:paraId="3FB53535" w14:textId="77777777" w:rsidTr="00E6729E">
        <w:tc>
          <w:tcPr>
            <w:tcW w:w="9918" w:type="dxa"/>
            <w:gridSpan w:val="2"/>
            <w:tcBorders>
              <w:top w:val="single" w:sz="18" w:space="0" w:color="2E74B5"/>
              <w:bottom w:val="single" w:sz="18" w:space="0" w:color="2E74B5"/>
            </w:tcBorders>
            <w:shd w:val="clear" w:color="auto" w:fill="F2F2F2" w:themeFill="background1" w:themeFillShade="F2"/>
          </w:tcPr>
          <w:p w14:paraId="64F90156" w14:textId="77777777" w:rsidR="009D1CFF" w:rsidRPr="00C93808" w:rsidRDefault="009D1CFF" w:rsidP="00E6729E">
            <w:pPr>
              <w:spacing w:before="20" w:after="20"/>
              <w:jc w:val="both"/>
              <w:rPr>
                <w:rFonts w:ascii="Arial" w:hAnsi="Arial" w:cs="Arial"/>
                <w:sz w:val="20"/>
                <w:szCs w:val="20"/>
              </w:rPr>
            </w:pPr>
            <w:r w:rsidRPr="00C93808">
              <w:rPr>
                <w:rFonts w:ascii="Arial" w:hAnsi="Arial" w:cs="Arial"/>
                <w:sz w:val="20"/>
                <w:szCs w:val="20"/>
              </w:rPr>
              <w:t>We must STRICTLY adhere to the SOP as following this procedure gives the transaction the highest chance of successfully closing. Please ensure that you understand and are able to complete the following procedure:</w:t>
            </w:r>
          </w:p>
        </w:tc>
      </w:tr>
      <w:tr w:rsidR="009D1CFF" w:rsidRPr="00C93808" w14:paraId="364F8F6A" w14:textId="77777777" w:rsidTr="00E6729E">
        <w:tc>
          <w:tcPr>
            <w:tcW w:w="421" w:type="dxa"/>
            <w:tcBorders>
              <w:top w:val="single" w:sz="18" w:space="0" w:color="2E74B5"/>
              <w:bottom w:val="single" w:sz="4" w:space="0" w:color="BFBFBF" w:themeColor="background1" w:themeShade="BF"/>
              <w:right w:val="single" w:sz="4" w:space="0" w:color="BFBFBF" w:themeColor="background1" w:themeShade="BF"/>
            </w:tcBorders>
            <w:shd w:val="clear" w:color="auto" w:fill="F2F2F2" w:themeFill="background1" w:themeFillShade="F2"/>
          </w:tcPr>
          <w:p w14:paraId="25C6FA7D" w14:textId="77777777" w:rsidR="009D1CFF" w:rsidRPr="008725FE" w:rsidRDefault="009D1CFF" w:rsidP="00E6729E">
            <w:pPr>
              <w:spacing w:before="20" w:after="20"/>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1</w:t>
            </w:r>
          </w:p>
        </w:tc>
        <w:tc>
          <w:tcPr>
            <w:tcW w:w="9497" w:type="dxa"/>
            <w:tcBorders>
              <w:top w:val="single" w:sz="18" w:space="0" w:color="2E74B5"/>
              <w:left w:val="single" w:sz="4" w:space="0" w:color="BFBFBF" w:themeColor="background1" w:themeShade="BF"/>
              <w:bottom w:val="single" w:sz="4" w:space="0" w:color="BFBFBF" w:themeColor="background1" w:themeShade="BF"/>
            </w:tcBorders>
          </w:tcPr>
          <w:p w14:paraId="5D8444C8" w14:textId="77777777" w:rsidR="009D1CFF" w:rsidRPr="008725FE" w:rsidRDefault="009D1CFF" w:rsidP="00E6729E">
            <w:pPr>
              <w:spacing w:before="20" w:after="20"/>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NCNDA</w:t>
            </w:r>
            <w:r>
              <w:rPr>
                <w:rFonts w:ascii="Arial" w:hAnsi="Arial" w:cs="Arial"/>
                <w:b/>
                <w:bCs/>
                <w:color w:val="2E74B5" w:themeColor="accent5" w:themeShade="BF"/>
                <w:sz w:val="20"/>
                <w:szCs w:val="20"/>
              </w:rPr>
              <w:t xml:space="preserve"> &amp; Buyer DD Sheet</w:t>
            </w:r>
          </w:p>
        </w:tc>
      </w:tr>
      <w:tr w:rsidR="009D1CFF" w:rsidRPr="000B4233" w14:paraId="5DF45C35" w14:textId="77777777" w:rsidTr="00E6729E">
        <w:tc>
          <w:tcPr>
            <w:tcW w:w="421" w:type="dxa"/>
            <w:tcBorders>
              <w:top w:val="single" w:sz="4" w:space="0" w:color="BFBFBF" w:themeColor="background1" w:themeShade="BF"/>
              <w:right w:val="single" w:sz="4" w:space="0" w:color="BFBFBF" w:themeColor="background1" w:themeShade="BF"/>
            </w:tcBorders>
            <w:shd w:val="clear" w:color="auto" w:fill="F2F2F2" w:themeFill="background1" w:themeFillShade="F2"/>
          </w:tcPr>
          <w:p w14:paraId="253D986C" w14:textId="77777777" w:rsidR="009D1CFF" w:rsidRPr="008725FE"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2</w:t>
            </w:r>
          </w:p>
        </w:tc>
        <w:tc>
          <w:tcPr>
            <w:tcW w:w="9497" w:type="dxa"/>
            <w:tcBorders>
              <w:top w:val="single" w:sz="4" w:space="0" w:color="BFBFBF" w:themeColor="background1" w:themeShade="BF"/>
              <w:left w:val="single" w:sz="4" w:space="0" w:color="BFBFBF" w:themeColor="background1" w:themeShade="BF"/>
            </w:tcBorders>
          </w:tcPr>
          <w:p w14:paraId="470D2294" w14:textId="77777777" w:rsidR="009D1CFF" w:rsidRPr="008725FE"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RFQ (Request for Quote)</w:t>
            </w:r>
          </w:p>
        </w:tc>
      </w:tr>
      <w:tr w:rsidR="009D1CFF" w:rsidRPr="000B4233" w14:paraId="617EAD07" w14:textId="77777777" w:rsidTr="00E6729E">
        <w:tc>
          <w:tcPr>
            <w:tcW w:w="421" w:type="dxa"/>
            <w:tcBorders>
              <w:top w:val="single" w:sz="4" w:space="0" w:color="BFBFBF" w:themeColor="background1" w:themeShade="BF"/>
              <w:right w:val="single" w:sz="4" w:space="0" w:color="BFBFBF" w:themeColor="background1" w:themeShade="BF"/>
            </w:tcBorders>
            <w:shd w:val="clear" w:color="auto" w:fill="F2F2F2" w:themeFill="background1" w:themeFillShade="F2"/>
          </w:tcPr>
          <w:p w14:paraId="0282524C" w14:textId="77777777" w:rsidR="009D1CFF" w:rsidRPr="008725FE"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3</w:t>
            </w:r>
          </w:p>
        </w:tc>
        <w:tc>
          <w:tcPr>
            <w:tcW w:w="9497" w:type="dxa"/>
            <w:tcBorders>
              <w:top w:val="single" w:sz="4" w:space="0" w:color="BFBFBF" w:themeColor="background1" w:themeShade="BF"/>
              <w:left w:val="single" w:sz="4" w:space="0" w:color="BFBFBF" w:themeColor="background1" w:themeShade="BF"/>
            </w:tcBorders>
          </w:tcPr>
          <w:p w14:paraId="5C9BD672" w14:textId="77777777" w:rsidR="009D1CFF" w:rsidRDefault="009D1CFF" w:rsidP="00E6729E">
            <w:pPr>
              <w:spacing w:before="20" w:after="20"/>
              <w:jc w:val="both"/>
              <w:rPr>
                <w:rFonts w:ascii="Arial" w:hAnsi="Arial" w:cs="Arial"/>
                <w:b/>
                <w:bCs/>
                <w:color w:val="2E74B5" w:themeColor="accent5" w:themeShade="BF"/>
                <w:sz w:val="20"/>
                <w:szCs w:val="20"/>
              </w:rPr>
            </w:pPr>
            <w:r w:rsidRPr="00817887">
              <w:rPr>
                <w:rFonts w:ascii="Arial" w:hAnsi="Arial" w:cs="Arial"/>
                <w:b/>
                <w:bCs/>
                <w:color w:val="2E74B5" w:themeColor="accent5" w:themeShade="BF"/>
                <w:sz w:val="20"/>
                <w:szCs w:val="20"/>
              </w:rPr>
              <w:t xml:space="preserve">Invoice (From </w:t>
            </w:r>
            <w:r>
              <w:rPr>
                <w:rFonts w:ascii="Arial" w:hAnsi="Arial" w:cs="Arial"/>
                <w:b/>
                <w:bCs/>
                <w:color w:val="2E74B5" w:themeColor="accent5" w:themeShade="BF"/>
                <w:sz w:val="20"/>
                <w:szCs w:val="20"/>
              </w:rPr>
              <w:t>W</w:t>
            </w:r>
            <w:r w:rsidRPr="00817887">
              <w:rPr>
                <w:rFonts w:ascii="Arial" w:hAnsi="Arial" w:cs="Arial"/>
                <w:b/>
                <w:bCs/>
                <w:color w:val="2E74B5" w:themeColor="accent5" w:themeShade="BF"/>
                <w:sz w:val="20"/>
                <w:szCs w:val="20"/>
              </w:rPr>
              <w:t>holesaler)</w:t>
            </w:r>
          </w:p>
        </w:tc>
      </w:tr>
      <w:tr w:rsidR="009D1CFF" w:rsidRPr="00C93808" w14:paraId="71B68FE7" w14:textId="77777777" w:rsidTr="00E6729E">
        <w:tc>
          <w:tcPr>
            <w:tcW w:w="421" w:type="dxa"/>
            <w:shd w:val="clear" w:color="auto" w:fill="F2F2F2" w:themeFill="background1" w:themeFillShade="F2"/>
          </w:tcPr>
          <w:p w14:paraId="53C0DFAD"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4</w:t>
            </w:r>
          </w:p>
        </w:tc>
        <w:tc>
          <w:tcPr>
            <w:tcW w:w="9497" w:type="dxa"/>
          </w:tcPr>
          <w:p w14:paraId="2951CC89"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ICPO</w:t>
            </w:r>
            <w:r>
              <w:rPr>
                <w:rFonts w:ascii="Arial" w:hAnsi="Arial" w:cs="Arial"/>
                <w:b/>
                <w:bCs/>
                <w:color w:val="2E74B5" w:themeColor="accent5" w:themeShade="BF"/>
                <w:sz w:val="20"/>
                <w:szCs w:val="20"/>
              </w:rPr>
              <w:t xml:space="preserve"> &amp;</w:t>
            </w:r>
            <w:r w:rsidRPr="008725FE">
              <w:rPr>
                <w:rFonts w:ascii="Arial" w:hAnsi="Arial" w:cs="Arial"/>
                <w:b/>
                <w:bCs/>
                <w:color w:val="2E74B5" w:themeColor="accent5" w:themeShade="BF"/>
                <w:sz w:val="20"/>
                <w:szCs w:val="20"/>
              </w:rPr>
              <w:t xml:space="preserve"> Buyer’s Attorney LOA</w:t>
            </w:r>
          </w:p>
          <w:p w14:paraId="422071B2" w14:textId="77777777" w:rsidR="009D1CFF" w:rsidRPr="00C93808" w:rsidRDefault="009D1CFF" w:rsidP="00E6729E">
            <w:pPr>
              <w:spacing w:before="20" w:after="20"/>
              <w:jc w:val="both"/>
              <w:rPr>
                <w:rFonts w:ascii="Arial" w:hAnsi="Arial" w:cs="Arial"/>
                <w:i/>
                <w:iCs/>
                <w:sz w:val="20"/>
                <w:szCs w:val="20"/>
              </w:rPr>
            </w:pPr>
            <w:r w:rsidRPr="00C93808">
              <w:rPr>
                <w:rFonts w:ascii="Arial" w:hAnsi="Arial" w:cs="Arial"/>
                <w:i/>
                <w:iCs/>
                <w:sz w:val="20"/>
                <w:szCs w:val="20"/>
              </w:rPr>
              <w:t>LOA must contain “I declare under penalty of perjury that the foregoing is true and correct” and duly dated and executed.</w:t>
            </w:r>
          </w:p>
        </w:tc>
      </w:tr>
      <w:tr w:rsidR="009D1CFF" w:rsidRPr="00C93808" w14:paraId="2DCF5454" w14:textId="77777777" w:rsidTr="00E6729E">
        <w:tc>
          <w:tcPr>
            <w:tcW w:w="421" w:type="dxa"/>
            <w:shd w:val="clear" w:color="auto" w:fill="F2F2F2" w:themeFill="background1" w:themeFillShade="F2"/>
          </w:tcPr>
          <w:p w14:paraId="03BB93BF"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5</w:t>
            </w:r>
          </w:p>
        </w:tc>
        <w:tc>
          <w:tcPr>
            <w:tcW w:w="9497" w:type="dxa"/>
          </w:tcPr>
          <w:p w14:paraId="4E1FBF8E"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POF</w:t>
            </w:r>
          </w:p>
          <w:p w14:paraId="33049B21" w14:textId="77777777" w:rsidR="009D1CFF" w:rsidRDefault="009D1CFF" w:rsidP="00E6729E">
            <w:pPr>
              <w:spacing w:before="20" w:after="20"/>
              <w:jc w:val="both"/>
              <w:rPr>
                <w:rFonts w:ascii="Arial" w:hAnsi="Arial" w:cs="Arial"/>
                <w:sz w:val="20"/>
                <w:szCs w:val="20"/>
              </w:rPr>
            </w:pPr>
            <w:r w:rsidRPr="00C93808">
              <w:rPr>
                <w:rFonts w:ascii="Arial" w:hAnsi="Arial" w:cs="Arial"/>
                <w:sz w:val="20"/>
                <w:szCs w:val="20"/>
              </w:rPr>
              <w:t>*Seller and its bank MUST know in advance WHO it is arranging payment vs. title settlement for all the compliance factors concerning KYC, AML, CFT, PEP and OCG matters.</w:t>
            </w:r>
          </w:p>
          <w:p w14:paraId="52C01415" w14:textId="77777777" w:rsidR="009D1CFF" w:rsidRPr="00C93808" w:rsidRDefault="009D1CFF" w:rsidP="00E6729E">
            <w:pPr>
              <w:spacing w:before="20" w:after="20"/>
              <w:jc w:val="both"/>
              <w:rPr>
                <w:rFonts w:ascii="Arial" w:hAnsi="Arial" w:cs="Arial"/>
                <w:sz w:val="20"/>
                <w:szCs w:val="20"/>
              </w:rPr>
            </w:pPr>
            <w:r>
              <w:rPr>
                <w:rFonts w:ascii="Arial" w:hAnsi="Arial" w:cs="Arial"/>
                <w:sz w:val="20"/>
                <w:szCs w:val="20"/>
              </w:rPr>
              <w:t xml:space="preserve">*Please note </w:t>
            </w:r>
            <w:r w:rsidRPr="008A4B42">
              <w:rPr>
                <w:rFonts w:ascii="Arial" w:hAnsi="Arial" w:cs="Arial"/>
                <w:b/>
                <w:bCs/>
                <w:sz w:val="20"/>
                <w:szCs w:val="20"/>
              </w:rPr>
              <w:t>price and availability are subject change</w:t>
            </w:r>
            <w:r>
              <w:rPr>
                <w:rFonts w:ascii="Arial" w:hAnsi="Arial" w:cs="Arial"/>
                <w:sz w:val="20"/>
                <w:szCs w:val="20"/>
              </w:rPr>
              <w:t xml:space="preserve"> on OTG lots depending on demand. Price and quantity are locked in only </w:t>
            </w:r>
            <w:r w:rsidRPr="008A4B42">
              <w:rPr>
                <w:rFonts w:ascii="Arial" w:hAnsi="Arial" w:cs="Arial"/>
                <w:b/>
                <w:bCs/>
                <w:sz w:val="20"/>
                <w:szCs w:val="20"/>
              </w:rPr>
              <w:t>once Buyer is vetted and POF is verified.</w:t>
            </w:r>
          </w:p>
        </w:tc>
      </w:tr>
      <w:tr w:rsidR="009D1CFF" w:rsidRPr="00C93808" w14:paraId="01D60A3B" w14:textId="77777777" w:rsidTr="00E6729E">
        <w:tc>
          <w:tcPr>
            <w:tcW w:w="421" w:type="dxa"/>
            <w:shd w:val="clear" w:color="auto" w:fill="F2F2F2" w:themeFill="background1" w:themeFillShade="F2"/>
          </w:tcPr>
          <w:p w14:paraId="05E2E72C" w14:textId="77777777" w:rsidR="009D1CFF" w:rsidRPr="002953AC" w:rsidRDefault="009D1CFF" w:rsidP="00E6729E">
            <w:pPr>
              <w:spacing w:before="20" w:after="20"/>
              <w:jc w:val="both"/>
              <w:rPr>
                <w:rFonts w:ascii="Arial" w:hAnsi="Arial" w:cs="Arial"/>
                <w:b/>
                <w:bCs/>
                <w:color w:val="2E74B5" w:themeColor="accent5" w:themeShade="BF"/>
                <w:sz w:val="20"/>
                <w:szCs w:val="20"/>
              </w:rPr>
            </w:pPr>
          </w:p>
        </w:tc>
        <w:tc>
          <w:tcPr>
            <w:tcW w:w="9497" w:type="dxa"/>
          </w:tcPr>
          <w:p w14:paraId="6CCB2F7D" w14:textId="77777777" w:rsidR="009D1CFF" w:rsidRPr="00C93808" w:rsidRDefault="009D1CFF" w:rsidP="00E6729E">
            <w:pPr>
              <w:spacing w:before="20" w:after="20"/>
              <w:ind w:left="176"/>
              <w:jc w:val="both"/>
              <w:rPr>
                <w:rFonts w:ascii="Arial" w:hAnsi="Arial" w:cs="Arial"/>
                <w:sz w:val="20"/>
                <w:szCs w:val="20"/>
              </w:rPr>
            </w:pPr>
            <w:r w:rsidRPr="008725FE">
              <w:rPr>
                <w:rFonts w:ascii="Arial" w:hAnsi="Arial" w:cs="Arial"/>
                <w:b/>
                <w:bCs/>
                <w:color w:val="2E74B5" w:themeColor="accent5" w:themeShade="BF"/>
                <w:sz w:val="20"/>
                <w:szCs w:val="20"/>
              </w:rPr>
              <w:t>(a)</w:t>
            </w:r>
            <w:r w:rsidRPr="00C93808">
              <w:rPr>
                <w:rFonts w:ascii="Arial" w:hAnsi="Arial" w:cs="Arial"/>
                <w:sz w:val="20"/>
                <w:szCs w:val="20"/>
              </w:rPr>
              <w:tab/>
            </w:r>
            <w:r w:rsidRPr="008725FE">
              <w:rPr>
                <w:rFonts w:ascii="Arial" w:hAnsi="Arial" w:cs="Arial"/>
                <w:b/>
                <w:bCs/>
                <w:color w:val="2E74B5" w:themeColor="accent5" w:themeShade="BF"/>
                <w:sz w:val="20"/>
                <w:szCs w:val="20"/>
              </w:rPr>
              <w:t>CASH BUYER:</w:t>
            </w:r>
            <w:r w:rsidRPr="00C93808">
              <w:rPr>
                <w:rFonts w:ascii="Arial" w:hAnsi="Arial" w:cs="Arial"/>
                <w:sz w:val="20"/>
                <w:szCs w:val="20"/>
              </w:rPr>
              <w:t xml:space="preserve"> Bank to Bank verification</w:t>
            </w:r>
            <w:r w:rsidRPr="00C93808">
              <w:rPr>
                <w:rFonts w:ascii="Arial" w:hAnsi="Arial" w:cs="Arial"/>
                <w:b/>
                <w:bCs/>
                <w:sz w:val="20"/>
                <w:szCs w:val="20"/>
              </w:rPr>
              <w:t xml:space="preserve"> MT199/799</w:t>
            </w:r>
            <w:r w:rsidRPr="00C93808">
              <w:rPr>
                <w:rFonts w:ascii="Arial" w:hAnsi="Arial" w:cs="Arial"/>
                <w:sz w:val="20"/>
                <w:szCs w:val="20"/>
              </w:rPr>
              <w:t xml:space="preserve"> (</w:t>
            </w:r>
            <w:r w:rsidRPr="00C93808">
              <w:rPr>
                <w:rFonts w:ascii="Arial" w:hAnsi="Arial" w:cs="Arial"/>
                <w:b/>
                <w:bCs/>
                <w:sz w:val="20"/>
                <w:szCs w:val="20"/>
              </w:rPr>
              <w:t>BCL</w:t>
            </w:r>
            <w:r w:rsidRPr="00C93808">
              <w:rPr>
                <w:rFonts w:ascii="Arial" w:hAnsi="Arial" w:cs="Arial"/>
                <w:sz w:val="20"/>
                <w:szCs w:val="20"/>
              </w:rPr>
              <w:t xml:space="preserve"> on request)</w:t>
            </w:r>
          </w:p>
          <w:p w14:paraId="49E9CA91" w14:textId="70E8421E" w:rsidR="009D1CFF" w:rsidRPr="00C93808" w:rsidRDefault="009D1CFF" w:rsidP="00E6729E">
            <w:pPr>
              <w:pStyle w:val="ListParagraph"/>
              <w:numPr>
                <w:ilvl w:val="0"/>
                <w:numId w:val="24"/>
              </w:numPr>
              <w:spacing w:before="20" w:after="20"/>
              <w:jc w:val="both"/>
              <w:rPr>
                <w:rFonts w:ascii="Arial" w:hAnsi="Arial" w:cs="Arial"/>
                <w:i/>
                <w:iCs/>
                <w:sz w:val="20"/>
                <w:szCs w:val="20"/>
              </w:rPr>
            </w:pPr>
            <w:r w:rsidRPr="00C93808">
              <w:rPr>
                <w:rFonts w:ascii="Arial" w:hAnsi="Arial" w:cs="Arial"/>
                <w:i/>
                <w:iCs/>
                <w:sz w:val="20"/>
                <w:szCs w:val="20"/>
              </w:rPr>
              <w:t>Full details of the Buyer and the Buyer’s banking coordinates must be provided to our attorney before any transfer is made to the Seller’s bank, otherwise it may be rejected by the bank as we are unable to identify our payor to them.</w:t>
            </w:r>
          </w:p>
          <w:p w14:paraId="290CF5C4" w14:textId="77777777" w:rsidR="009D1CFF" w:rsidRPr="00C93808" w:rsidRDefault="009D1CFF" w:rsidP="00E6729E">
            <w:pPr>
              <w:pStyle w:val="ListParagraph"/>
              <w:numPr>
                <w:ilvl w:val="0"/>
                <w:numId w:val="24"/>
              </w:numPr>
              <w:spacing w:before="20" w:after="20"/>
              <w:jc w:val="both"/>
              <w:rPr>
                <w:rFonts w:ascii="Arial" w:hAnsi="Arial" w:cs="Arial"/>
                <w:b/>
                <w:bCs/>
                <w:i/>
                <w:iCs/>
                <w:sz w:val="20"/>
                <w:szCs w:val="20"/>
              </w:rPr>
            </w:pPr>
            <w:r w:rsidRPr="00C93808">
              <w:rPr>
                <w:rFonts w:ascii="Arial" w:hAnsi="Arial" w:cs="Arial"/>
                <w:i/>
                <w:iCs/>
                <w:sz w:val="20"/>
                <w:szCs w:val="20"/>
              </w:rPr>
              <w:t>For US based orders, funds must be</w:t>
            </w:r>
            <w:r w:rsidRPr="00C93808">
              <w:rPr>
                <w:rFonts w:ascii="Arial" w:hAnsi="Arial" w:cs="Arial"/>
                <w:b/>
                <w:bCs/>
                <w:i/>
                <w:iCs/>
                <w:sz w:val="20"/>
                <w:szCs w:val="20"/>
              </w:rPr>
              <w:t xml:space="preserve"> Stateside </w:t>
            </w:r>
            <w:r w:rsidRPr="00C93808">
              <w:rPr>
                <w:rFonts w:ascii="Arial" w:hAnsi="Arial" w:cs="Arial"/>
                <w:i/>
                <w:iCs/>
                <w:sz w:val="20"/>
                <w:szCs w:val="20"/>
              </w:rPr>
              <w:t xml:space="preserve">and </w:t>
            </w:r>
            <w:r w:rsidRPr="00C93808">
              <w:rPr>
                <w:rFonts w:ascii="Arial" w:hAnsi="Arial" w:cs="Arial"/>
                <w:b/>
                <w:bCs/>
                <w:i/>
                <w:iCs/>
                <w:sz w:val="20"/>
                <w:szCs w:val="20"/>
              </w:rPr>
              <w:t>transactional</w:t>
            </w:r>
          </w:p>
          <w:p w14:paraId="713D38EA" w14:textId="77777777" w:rsidR="009D1CFF" w:rsidRPr="00C93808" w:rsidRDefault="009D1CFF" w:rsidP="00E6729E">
            <w:pPr>
              <w:pStyle w:val="ListParagraph"/>
              <w:numPr>
                <w:ilvl w:val="0"/>
                <w:numId w:val="24"/>
              </w:numPr>
              <w:spacing w:before="20" w:after="20"/>
              <w:jc w:val="both"/>
              <w:rPr>
                <w:rFonts w:ascii="Arial" w:hAnsi="Arial" w:cs="Arial"/>
                <w:b/>
                <w:bCs/>
                <w:i/>
                <w:iCs/>
                <w:sz w:val="20"/>
                <w:szCs w:val="20"/>
              </w:rPr>
            </w:pPr>
            <w:r w:rsidRPr="00C93808">
              <w:rPr>
                <w:rFonts w:ascii="Arial" w:hAnsi="Arial" w:cs="Arial"/>
                <w:i/>
                <w:iCs/>
                <w:sz w:val="20"/>
                <w:szCs w:val="20"/>
              </w:rPr>
              <w:t xml:space="preserve">For International orders, funds must be from </w:t>
            </w:r>
            <w:r w:rsidRPr="00C93808">
              <w:rPr>
                <w:rFonts w:ascii="Arial" w:hAnsi="Arial" w:cs="Arial"/>
                <w:b/>
                <w:bCs/>
                <w:i/>
                <w:iCs/>
                <w:sz w:val="20"/>
                <w:szCs w:val="20"/>
              </w:rPr>
              <w:t xml:space="preserve">Top </w:t>
            </w:r>
            <w:r>
              <w:rPr>
                <w:rFonts w:ascii="Arial" w:hAnsi="Arial" w:cs="Arial"/>
                <w:b/>
                <w:bCs/>
                <w:i/>
                <w:iCs/>
                <w:sz w:val="20"/>
                <w:szCs w:val="20"/>
              </w:rPr>
              <w:t>50</w:t>
            </w:r>
            <w:r w:rsidRPr="00C93808">
              <w:rPr>
                <w:rFonts w:ascii="Arial" w:hAnsi="Arial" w:cs="Arial"/>
                <w:b/>
                <w:bCs/>
                <w:i/>
                <w:iCs/>
                <w:sz w:val="20"/>
                <w:szCs w:val="20"/>
              </w:rPr>
              <w:t xml:space="preserve"> Banks </w:t>
            </w:r>
            <w:r w:rsidRPr="00C93808">
              <w:rPr>
                <w:rFonts w:ascii="Arial" w:hAnsi="Arial" w:cs="Arial"/>
                <w:i/>
                <w:iCs/>
                <w:sz w:val="20"/>
                <w:szCs w:val="20"/>
              </w:rPr>
              <w:t xml:space="preserve">and </w:t>
            </w:r>
            <w:r w:rsidRPr="00C93808">
              <w:rPr>
                <w:rFonts w:ascii="Arial" w:hAnsi="Arial" w:cs="Arial"/>
                <w:b/>
                <w:bCs/>
                <w:i/>
                <w:iCs/>
                <w:sz w:val="20"/>
                <w:szCs w:val="20"/>
              </w:rPr>
              <w:t xml:space="preserve">transactional </w:t>
            </w:r>
          </w:p>
          <w:p w14:paraId="54BD6B9B" w14:textId="77777777" w:rsidR="009D1CFF" w:rsidRPr="00C93808" w:rsidRDefault="009D1CFF" w:rsidP="00E6729E">
            <w:pPr>
              <w:pStyle w:val="ListParagraph"/>
              <w:numPr>
                <w:ilvl w:val="0"/>
                <w:numId w:val="24"/>
              </w:numPr>
              <w:spacing w:before="20" w:after="20"/>
              <w:jc w:val="both"/>
              <w:rPr>
                <w:rFonts w:ascii="Arial" w:hAnsi="Arial" w:cs="Arial"/>
                <w:i/>
                <w:iCs/>
                <w:sz w:val="20"/>
                <w:szCs w:val="20"/>
              </w:rPr>
            </w:pPr>
            <w:r w:rsidRPr="00C93808">
              <w:rPr>
                <w:rFonts w:ascii="Arial" w:hAnsi="Arial" w:cs="Arial"/>
                <w:i/>
                <w:iCs/>
                <w:sz w:val="20"/>
                <w:szCs w:val="20"/>
              </w:rPr>
              <w:t xml:space="preserve">SWIFT must reference the </w:t>
            </w:r>
            <w:r w:rsidRPr="00C93808">
              <w:rPr>
                <w:rFonts w:ascii="Arial" w:hAnsi="Arial" w:cs="Arial"/>
                <w:b/>
                <w:bCs/>
                <w:i/>
                <w:iCs/>
                <w:sz w:val="20"/>
                <w:szCs w:val="20"/>
              </w:rPr>
              <w:t>transaction code</w:t>
            </w:r>
            <w:r w:rsidRPr="00C93808">
              <w:rPr>
                <w:rFonts w:ascii="Arial" w:hAnsi="Arial" w:cs="Arial"/>
                <w:i/>
                <w:iCs/>
                <w:sz w:val="20"/>
                <w:szCs w:val="20"/>
              </w:rPr>
              <w:t xml:space="preserve"> provided by Seller</w:t>
            </w:r>
          </w:p>
        </w:tc>
      </w:tr>
      <w:tr w:rsidR="009D1CFF" w:rsidRPr="00C93808" w14:paraId="6483018C" w14:textId="77777777" w:rsidTr="00E6729E">
        <w:tc>
          <w:tcPr>
            <w:tcW w:w="421" w:type="dxa"/>
            <w:shd w:val="clear" w:color="auto" w:fill="F2F2F2" w:themeFill="background1" w:themeFillShade="F2"/>
          </w:tcPr>
          <w:p w14:paraId="0B5322A6" w14:textId="77777777" w:rsidR="009D1CFF" w:rsidRPr="002953AC" w:rsidRDefault="009D1CFF" w:rsidP="00E6729E">
            <w:pPr>
              <w:spacing w:before="20" w:after="20"/>
              <w:jc w:val="both"/>
              <w:rPr>
                <w:rFonts w:ascii="Arial" w:hAnsi="Arial" w:cs="Arial"/>
                <w:b/>
                <w:bCs/>
                <w:color w:val="2E74B5" w:themeColor="accent5" w:themeShade="BF"/>
                <w:sz w:val="20"/>
                <w:szCs w:val="20"/>
              </w:rPr>
            </w:pPr>
          </w:p>
        </w:tc>
        <w:tc>
          <w:tcPr>
            <w:tcW w:w="9497" w:type="dxa"/>
          </w:tcPr>
          <w:p w14:paraId="0F64EA0A" w14:textId="77777777" w:rsidR="009D1CFF" w:rsidRPr="00C93808" w:rsidRDefault="009D1CFF" w:rsidP="00E6729E">
            <w:pPr>
              <w:spacing w:before="20" w:after="20"/>
              <w:ind w:left="176"/>
              <w:jc w:val="both"/>
              <w:rPr>
                <w:rFonts w:ascii="Arial" w:hAnsi="Arial" w:cs="Arial"/>
                <w:sz w:val="20"/>
                <w:szCs w:val="20"/>
              </w:rPr>
            </w:pPr>
            <w:r w:rsidRPr="008725FE">
              <w:rPr>
                <w:rFonts w:ascii="Arial" w:hAnsi="Arial" w:cs="Arial"/>
                <w:b/>
                <w:bCs/>
                <w:color w:val="2E74B5" w:themeColor="accent5" w:themeShade="BF"/>
                <w:sz w:val="20"/>
                <w:szCs w:val="20"/>
              </w:rPr>
              <w:t>(b)</w:t>
            </w:r>
            <w:r w:rsidRPr="008725FE">
              <w:rPr>
                <w:rFonts w:ascii="Arial" w:hAnsi="Arial" w:cs="Arial"/>
                <w:color w:val="2E74B5" w:themeColor="accent5" w:themeShade="BF"/>
                <w:sz w:val="20"/>
                <w:szCs w:val="20"/>
              </w:rPr>
              <w:tab/>
            </w:r>
            <w:r w:rsidRPr="008725FE">
              <w:rPr>
                <w:rFonts w:ascii="Arial" w:hAnsi="Arial" w:cs="Arial"/>
                <w:b/>
                <w:bCs/>
                <w:color w:val="2E74B5" w:themeColor="accent5" w:themeShade="BF"/>
                <w:sz w:val="20"/>
                <w:szCs w:val="20"/>
              </w:rPr>
              <w:t>CAGE CODE BUYER:</w:t>
            </w:r>
            <w:r w:rsidRPr="00C93808">
              <w:rPr>
                <w:rFonts w:ascii="Arial" w:hAnsi="Arial" w:cs="Arial"/>
                <w:sz w:val="20"/>
                <w:szCs w:val="20"/>
              </w:rPr>
              <w:t xml:space="preserve"> </w:t>
            </w:r>
            <w:r w:rsidRPr="00C93808">
              <w:rPr>
                <w:rFonts w:ascii="Arial" w:hAnsi="Arial" w:cs="Arial"/>
                <w:b/>
                <w:bCs/>
                <w:sz w:val="20"/>
                <w:szCs w:val="20"/>
              </w:rPr>
              <w:t>BID/Contract Award Number</w:t>
            </w:r>
          </w:p>
          <w:p w14:paraId="2D7340CA" w14:textId="77777777" w:rsidR="009D1CFF" w:rsidRPr="00C93808" w:rsidRDefault="009D1CFF" w:rsidP="00E6729E">
            <w:pPr>
              <w:pStyle w:val="ListParagraph"/>
              <w:numPr>
                <w:ilvl w:val="0"/>
                <w:numId w:val="25"/>
              </w:numPr>
              <w:spacing w:before="20" w:after="20"/>
              <w:jc w:val="both"/>
              <w:rPr>
                <w:rFonts w:ascii="Arial" w:hAnsi="Arial" w:cs="Arial"/>
                <w:i/>
                <w:iCs/>
                <w:sz w:val="20"/>
                <w:szCs w:val="20"/>
              </w:rPr>
            </w:pPr>
            <w:r w:rsidRPr="00C93808">
              <w:rPr>
                <w:rFonts w:ascii="Arial" w:hAnsi="Arial" w:cs="Arial"/>
                <w:i/>
                <w:iCs/>
                <w:sz w:val="20"/>
                <w:szCs w:val="20"/>
              </w:rPr>
              <w:t xml:space="preserve">These identifiers are on PUBLIC RECORD and will be provided to our attorney, so there should be no confidentiality/security issues. We </w:t>
            </w:r>
            <w:r>
              <w:rPr>
                <w:rFonts w:ascii="Arial" w:hAnsi="Arial" w:cs="Arial"/>
                <w:i/>
                <w:iCs/>
                <w:sz w:val="20"/>
                <w:szCs w:val="20"/>
              </w:rPr>
              <w:t>have the access</w:t>
            </w:r>
            <w:r w:rsidRPr="00C93808">
              <w:rPr>
                <w:rFonts w:ascii="Arial" w:hAnsi="Arial" w:cs="Arial"/>
                <w:i/>
                <w:iCs/>
                <w:sz w:val="20"/>
                <w:szCs w:val="20"/>
              </w:rPr>
              <w:t xml:space="preserve"> to lookup the Buyer’s number and substantiate the Buyer’s financial capabilities</w:t>
            </w:r>
          </w:p>
          <w:p w14:paraId="398954B2" w14:textId="77777777" w:rsidR="009D1CFF" w:rsidRPr="00C93808" w:rsidRDefault="009D1CFF" w:rsidP="00E6729E">
            <w:pPr>
              <w:pStyle w:val="ListParagraph"/>
              <w:numPr>
                <w:ilvl w:val="0"/>
                <w:numId w:val="25"/>
              </w:numPr>
              <w:spacing w:before="20" w:after="20"/>
              <w:jc w:val="both"/>
              <w:rPr>
                <w:rFonts w:ascii="Arial" w:hAnsi="Arial" w:cs="Arial"/>
                <w:i/>
                <w:iCs/>
                <w:sz w:val="20"/>
                <w:szCs w:val="20"/>
              </w:rPr>
            </w:pPr>
            <w:r w:rsidRPr="00C93808">
              <w:rPr>
                <w:rFonts w:ascii="Arial" w:hAnsi="Arial" w:cs="Arial"/>
                <w:i/>
                <w:iCs/>
                <w:sz w:val="20"/>
                <w:szCs w:val="20"/>
              </w:rPr>
              <w:t xml:space="preserve">We </w:t>
            </w:r>
            <w:r w:rsidRPr="00C93808">
              <w:rPr>
                <w:rFonts w:ascii="Arial" w:hAnsi="Arial" w:cs="Arial"/>
                <w:b/>
                <w:bCs/>
                <w:i/>
                <w:iCs/>
                <w:sz w:val="20"/>
                <w:szCs w:val="20"/>
              </w:rPr>
              <w:t>DO</w:t>
            </w:r>
            <w:r w:rsidRPr="00C93808">
              <w:rPr>
                <w:rFonts w:ascii="Arial" w:hAnsi="Arial" w:cs="Arial"/>
                <w:i/>
                <w:iCs/>
                <w:sz w:val="20"/>
                <w:szCs w:val="20"/>
              </w:rPr>
              <w:t xml:space="preserve"> </w:t>
            </w:r>
            <w:r w:rsidRPr="00C93808">
              <w:rPr>
                <w:rFonts w:ascii="Arial" w:hAnsi="Arial" w:cs="Arial"/>
                <w:b/>
                <w:bCs/>
                <w:i/>
                <w:iCs/>
                <w:sz w:val="20"/>
                <w:szCs w:val="20"/>
              </w:rPr>
              <w:t>NOT</w:t>
            </w:r>
            <w:r w:rsidRPr="00C93808">
              <w:rPr>
                <w:rFonts w:ascii="Arial" w:hAnsi="Arial" w:cs="Arial"/>
                <w:i/>
                <w:iCs/>
                <w:sz w:val="20"/>
                <w:szCs w:val="20"/>
              </w:rPr>
              <w:t xml:space="preserve"> accept DTC / DTCC / ID-ID / ID-IP / IP-IP transactions. Similarly, we do not entertain MTN, CD transactions</w:t>
            </w:r>
          </w:p>
        </w:tc>
      </w:tr>
      <w:tr w:rsidR="009D1CFF" w:rsidRPr="00C93808" w14:paraId="600192F1" w14:textId="77777777" w:rsidTr="00E6729E">
        <w:tc>
          <w:tcPr>
            <w:tcW w:w="421" w:type="dxa"/>
            <w:shd w:val="clear" w:color="auto" w:fill="F2F2F2" w:themeFill="background1" w:themeFillShade="F2"/>
          </w:tcPr>
          <w:p w14:paraId="10DF47F5"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6</w:t>
            </w:r>
          </w:p>
        </w:tc>
        <w:tc>
          <w:tcPr>
            <w:tcW w:w="9497" w:type="dxa"/>
          </w:tcPr>
          <w:p w14:paraId="60D82B4A"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A2A: SPA/Escrow agreement, IMFPA</w:t>
            </w:r>
          </w:p>
        </w:tc>
      </w:tr>
      <w:tr w:rsidR="009D1CFF" w:rsidRPr="00C93808" w14:paraId="6B124099" w14:textId="77777777" w:rsidTr="00E6729E">
        <w:tc>
          <w:tcPr>
            <w:tcW w:w="421" w:type="dxa"/>
            <w:shd w:val="clear" w:color="auto" w:fill="F2F2F2" w:themeFill="background1" w:themeFillShade="F2"/>
          </w:tcPr>
          <w:p w14:paraId="376F1852"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7</w:t>
            </w:r>
          </w:p>
        </w:tc>
        <w:tc>
          <w:tcPr>
            <w:tcW w:w="9497" w:type="dxa"/>
          </w:tcPr>
          <w:p w14:paraId="3C04C36D"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SGS/Inspection</w:t>
            </w:r>
          </w:p>
          <w:p w14:paraId="1DCA0AEF" w14:textId="77777777" w:rsidR="009D1CFF" w:rsidRPr="00C93808" w:rsidRDefault="009D1CFF" w:rsidP="00E6729E">
            <w:pPr>
              <w:spacing w:before="20" w:after="20"/>
              <w:jc w:val="both"/>
              <w:rPr>
                <w:rFonts w:ascii="Arial" w:hAnsi="Arial" w:cs="Arial"/>
                <w:sz w:val="20"/>
                <w:szCs w:val="20"/>
              </w:rPr>
            </w:pPr>
            <w:r w:rsidRPr="00C93808">
              <w:rPr>
                <w:rFonts w:ascii="Arial" w:hAnsi="Arial" w:cs="Arial"/>
                <w:sz w:val="20"/>
                <w:szCs w:val="20"/>
              </w:rPr>
              <w:t>24-72 hours after receipt of SWIFT MT199/799 or BCL, as there will be verification/DD by three levels of attorneys.</w:t>
            </w:r>
          </w:p>
        </w:tc>
      </w:tr>
      <w:tr w:rsidR="009D1CFF" w:rsidRPr="00C93808" w14:paraId="4E8FFA25" w14:textId="77777777" w:rsidTr="00E6729E">
        <w:tc>
          <w:tcPr>
            <w:tcW w:w="421" w:type="dxa"/>
            <w:shd w:val="clear" w:color="auto" w:fill="F2F2F2" w:themeFill="background1" w:themeFillShade="F2"/>
          </w:tcPr>
          <w:p w14:paraId="36451C41"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8</w:t>
            </w:r>
          </w:p>
        </w:tc>
        <w:tc>
          <w:tcPr>
            <w:tcW w:w="9497" w:type="dxa"/>
          </w:tcPr>
          <w:p w14:paraId="1459A808"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Escrow funding</w:t>
            </w:r>
          </w:p>
        </w:tc>
      </w:tr>
      <w:tr w:rsidR="009D1CFF" w:rsidRPr="00C93808" w14:paraId="69CCA359" w14:textId="77777777" w:rsidTr="00E6729E">
        <w:tc>
          <w:tcPr>
            <w:tcW w:w="421" w:type="dxa"/>
            <w:tcBorders>
              <w:bottom w:val="single" w:sz="18" w:space="0" w:color="2E74B5"/>
            </w:tcBorders>
            <w:shd w:val="clear" w:color="auto" w:fill="F2F2F2" w:themeFill="background1" w:themeFillShade="F2"/>
          </w:tcPr>
          <w:p w14:paraId="047C42F9" w14:textId="77777777" w:rsidR="009D1CFF" w:rsidRPr="002953AC" w:rsidRDefault="009D1CFF" w:rsidP="00E6729E">
            <w:pPr>
              <w:spacing w:before="20" w:after="20"/>
              <w:jc w:val="both"/>
              <w:rPr>
                <w:rFonts w:ascii="Arial" w:hAnsi="Arial" w:cs="Arial"/>
                <w:b/>
                <w:bCs/>
                <w:color w:val="2E74B5" w:themeColor="accent5" w:themeShade="BF"/>
                <w:sz w:val="20"/>
                <w:szCs w:val="20"/>
              </w:rPr>
            </w:pPr>
            <w:r>
              <w:rPr>
                <w:rFonts w:ascii="Arial" w:hAnsi="Arial" w:cs="Arial"/>
                <w:b/>
                <w:bCs/>
                <w:color w:val="2E74B5" w:themeColor="accent5" w:themeShade="BF"/>
                <w:sz w:val="20"/>
                <w:szCs w:val="20"/>
              </w:rPr>
              <w:t>9</w:t>
            </w:r>
          </w:p>
        </w:tc>
        <w:tc>
          <w:tcPr>
            <w:tcW w:w="9497" w:type="dxa"/>
            <w:tcBorders>
              <w:bottom w:val="single" w:sz="18" w:space="0" w:color="2E74B5"/>
            </w:tcBorders>
          </w:tcPr>
          <w:p w14:paraId="2E2202A8" w14:textId="77777777" w:rsidR="009D1CFF" w:rsidRPr="008725FE" w:rsidRDefault="009D1CFF" w:rsidP="00E6729E">
            <w:pPr>
              <w:spacing w:before="20" w:after="20"/>
              <w:jc w:val="both"/>
              <w:rPr>
                <w:rFonts w:ascii="Arial" w:hAnsi="Arial" w:cs="Arial"/>
                <w:b/>
                <w:bCs/>
                <w:color w:val="2E74B5" w:themeColor="accent5" w:themeShade="BF"/>
                <w:sz w:val="20"/>
                <w:szCs w:val="20"/>
              </w:rPr>
            </w:pPr>
            <w:r w:rsidRPr="008725FE">
              <w:rPr>
                <w:rFonts w:ascii="Arial" w:hAnsi="Arial" w:cs="Arial"/>
                <w:b/>
                <w:bCs/>
                <w:color w:val="2E74B5" w:themeColor="accent5" w:themeShade="BF"/>
                <w:sz w:val="20"/>
                <w:szCs w:val="20"/>
              </w:rPr>
              <w:t>Payment</w:t>
            </w:r>
          </w:p>
        </w:tc>
      </w:tr>
    </w:tbl>
    <w:p w14:paraId="473EFC14" w14:textId="77777777" w:rsidR="00FF6920" w:rsidRPr="00B8074D" w:rsidRDefault="00FF6920" w:rsidP="00FF6920">
      <w:pPr>
        <w:jc w:val="both"/>
        <w:rPr>
          <w:rFonts w:ascii="Arial" w:hAnsi="Arial" w:cs="Arial"/>
          <w:sz w:val="20"/>
          <w:szCs w:val="20"/>
        </w:rPr>
      </w:pPr>
    </w:p>
    <w:p w14:paraId="085C7136" w14:textId="5C6FCB66" w:rsidR="00B8074D" w:rsidRPr="00B8074D" w:rsidRDefault="00B8074D" w:rsidP="0017293A">
      <w:pPr>
        <w:spacing w:line="259" w:lineRule="auto"/>
        <w:rPr>
          <w:rFonts w:ascii="Arial" w:hAnsi="Arial" w:cs="Arial"/>
          <w:sz w:val="20"/>
          <w:szCs w:val="20"/>
          <w:u w:val="single"/>
        </w:rPr>
      </w:pPr>
      <w:r w:rsidRPr="00B8074D">
        <w:rPr>
          <w:rFonts w:ascii="Arial" w:hAnsi="Arial" w:cs="Arial"/>
          <w:sz w:val="20"/>
          <w:szCs w:val="20"/>
          <w:u w:val="single"/>
        </w:rPr>
        <w:br w:type="page"/>
      </w:r>
    </w:p>
    <w:p w14:paraId="5D6FE607" w14:textId="4C797491" w:rsidR="00B8074D" w:rsidRPr="002C4316" w:rsidRDefault="0017293A" w:rsidP="002C4316">
      <w:pPr>
        <w:pStyle w:val="BodyText"/>
        <w:spacing w:before="240" w:after="360"/>
        <w:jc w:val="center"/>
        <w:rPr>
          <w:rFonts w:ascii="Arial" w:hAnsi="Arial" w:cs="Arial"/>
          <w:b/>
          <w:bCs/>
          <w:sz w:val="24"/>
          <w:szCs w:val="24"/>
        </w:rPr>
      </w:pPr>
      <w:r w:rsidRPr="002C4316">
        <w:rPr>
          <w:rFonts w:ascii="Arial" w:hAnsi="Arial" w:cs="Arial"/>
          <w:b/>
          <w:bCs/>
          <w:sz w:val="24"/>
          <w:szCs w:val="24"/>
        </w:rPr>
        <w:lastRenderedPageBreak/>
        <w:t>ACKNOWLEDGEMENT</w:t>
      </w:r>
    </w:p>
    <w:p w14:paraId="28D88A56" w14:textId="77777777" w:rsidR="00B8074D" w:rsidRPr="00B8074D" w:rsidRDefault="00B8074D" w:rsidP="002C4316">
      <w:pPr>
        <w:pStyle w:val="BodyText"/>
        <w:rPr>
          <w:rFonts w:ascii="Arial" w:hAnsi="Arial" w:cs="Arial"/>
          <w:sz w:val="20"/>
          <w:szCs w:val="20"/>
        </w:rPr>
      </w:pPr>
      <w:r w:rsidRPr="00B8074D">
        <w:rPr>
          <w:rFonts w:ascii="Arial" w:hAnsi="Arial" w:cs="Arial"/>
          <w:sz w:val="20"/>
          <w:szCs w:val="20"/>
        </w:rPr>
        <w:t xml:space="preserve">Buyer, hereby acknowledges, represents and warrants, to Seller and Financial Partner, under penalty of perjury, as follows: </w:t>
      </w:r>
    </w:p>
    <w:p w14:paraId="163FDF62" w14:textId="77777777" w:rsidR="00B8074D" w:rsidRPr="00B8074D" w:rsidRDefault="00B8074D" w:rsidP="002C4316">
      <w:pPr>
        <w:pStyle w:val="Legal2IndeL2"/>
        <w:numPr>
          <w:ilvl w:val="0"/>
          <w:numId w:val="23"/>
        </w:numPr>
        <w:rPr>
          <w:rFonts w:ascii="Arial" w:eastAsia="Garamond" w:hAnsi="Arial" w:cs="Arial"/>
          <w:sz w:val="20"/>
        </w:rPr>
      </w:pPr>
      <w:r w:rsidRPr="00B8074D">
        <w:rPr>
          <w:rFonts w:ascii="Arial" w:eastAsia="Garamond" w:hAnsi="Arial" w:cs="Arial"/>
          <w:sz w:val="20"/>
        </w:rPr>
        <w:t>All information provided by Buyer herein is, and all Materials provided by Buyer (collectively, the “</w:t>
      </w:r>
      <w:r w:rsidRPr="00B8074D">
        <w:rPr>
          <w:rFonts w:ascii="Arial" w:eastAsia="Garamond" w:hAnsi="Arial" w:cs="Arial"/>
          <w:b/>
          <w:bCs/>
          <w:sz w:val="20"/>
        </w:rPr>
        <w:t>Buyer Information</w:t>
      </w:r>
      <w:r w:rsidRPr="00B8074D">
        <w:rPr>
          <w:rFonts w:ascii="Arial" w:eastAsia="Garamond" w:hAnsi="Arial" w:cs="Arial"/>
          <w:sz w:val="20"/>
        </w:rPr>
        <w:t>”) shall be, accurate, complete and correct, and shall not contain any false or misleading information.</w:t>
      </w:r>
    </w:p>
    <w:p w14:paraId="2B6979C9" w14:textId="77777777" w:rsidR="00B8074D" w:rsidRPr="00B8074D" w:rsidRDefault="00B8074D" w:rsidP="002C4316">
      <w:pPr>
        <w:pStyle w:val="Legal2IndeL2"/>
        <w:numPr>
          <w:ilvl w:val="0"/>
          <w:numId w:val="23"/>
        </w:numPr>
        <w:rPr>
          <w:rFonts w:ascii="Arial" w:eastAsia="Garamond" w:hAnsi="Arial" w:cs="Arial"/>
          <w:sz w:val="20"/>
        </w:rPr>
      </w:pPr>
      <w:r w:rsidRPr="00B8074D">
        <w:rPr>
          <w:rFonts w:ascii="Arial" w:hAnsi="Arial" w:cs="Arial"/>
          <w:sz w:val="20"/>
        </w:rPr>
        <w:t xml:space="preserve">Seller may provide the Buyer Information to its Advisors engaged to verify the same, and Buyer hereby agrees that Seller and/or its Advisors may take any reasonable steps as they deem in their sole discretion, to verify the accuracy of the Materials and the financial wherewithal of Buyer, including, but not limited to, contacting any financial institutions and other third parties, and in connection therewith, Buyer shall promptly provide Seller or its Advisors with any authorizations or other documents required by such financial institutions to verify the Buyer Information.     </w:t>
      </w:r>
      <w:r w:rsidRPr="00B8074D">
        <w:rPr>
          <w:rFonts w:ascii="Arial" w:hAnsi="Arial" w:cs="Arial"/>
          <w:bCs/>
          <w:sz w:val="20"/>
        </w:rPr>
        <w:t xml:space="preserve"> </w:t>
      </w:r>
    </w:p>
    <w:p w14:paraId="0871DCEE" w14:textId="77777777" w:rsidR="00B8074D" w:rsidRPr="00B8074D" w:rsidRDefault="00B8074D" w:rsidP="002C4316">
      <w:pPr>
        <w:pStyle w:val="Legal2IndeL2"/>
        <w:numPr>
          <w:ilvl w:val="0"/>
          <w:numId w:val="23"/>
        </w:numPr>
        <w:rPr>
          <w:rFonts w:ascii="Arial" w:eastAsia="Garamond" w:hAnsi="Arial" w:cs="Arial"/>
          <w:sz w:val="20"/>
        </w:rPr>
      </w:pPr>
      <w:r w:rsidRPr="00B8074D">
        <w:rPr>
          <w:rFonts w:ascii="Arial" w:hAnsi="Arial" w:cs="Arial"/>
          <w:bCs/>
          <w:sz w:val="20"/>
        </w:rPr>
        <w:t>Seller and its Advisors shall be entitled to rely on the accuracy of the Buyer Information and shall have no obligation to independently verify any of the Buyer Information, or to determine whether there have been any changes in any</w:t>
      </w:r>
      <w:r w:rsidRPr="00B8074D">
        <w:rPr>
          <w:rFonts w:ascii="Arial" w:hAnsi="Arial" w:cs="Arial"/>
          <w:sz w:val="20"/>
        </w:rPr>
        <w:t xml:space="preserve"> of the Buyer Information occurring after the date any of the same are provided to Seller; provided, however, if any material Buyer Information changes prior to the closing of the Transaction, Buyer shall promptly notify Seller in writing of any such changes.  </w:t>
      </w:r>
    </w:p>
    <w:p w14:paraId="13353FD3" w14:textId="77777777" w:rsidR="00B8074D" w:rsidRPr="00B8074D" w:rsidRDefault="00B8074D" w:rsidP="002C4316">
      <w:pPr>
        <w:pStyle w:val="Legal2IndeL2"/>
        <w:numPr>
          <w:ilvl w:val="0"/>
          <w:numId w:val="23"/>
        </w:numPr>
        <w:rPr>
          <w:rFonts w:ascii="Arial" w:eastAsia="Garamond" w:hAnsi="Arial" w:cs="Arial"/>
          <w:sz w:val="20"/>
        </w:rPr>
      </w:pPr>
      <w:r w:rsidRPr="00B8074D">
        <w:rPr>
          <w:rFonts w:ascii="Arial" w:eastAsia="Garamond" w:hAnsi="Arial" w:cs="Arial"/>
          <w:sz w:val="20"/>
        </w:rPr>
        <w:t>Buyer and its affiliates, (</w:t>
      </w:r>
      <w:proofErr w:type="spellStart"/>
      <w:r w:rsidRPr="00B8074D">
        <w:rPr>
          <w:rFonts w:ascii="Arial" w:eastAsia="Garamond" w:hAnsi="Arial" w:cs="Arial"/>
          <w:sz w:val="20"/>
        </w:rPr>
        <w:t>i</w:t>
      </w:r>
      <w:proofErr w:type="spellEnd"/>
      <w:r w:rsidRPr="00B8074D">
        <w:rPr>
          <w:rFonts w:ascii="Arial" w:eastAsia="Garamond" w:hAnsi="Arial" w:cs="Arial"/>
          <w:sz w:val="20"/>
        </w:rPr>
        <w:t>) are currently and have been at all times in full compliance with all Patriot Act Related Laws (defined below), and (ii) are not and have never been a person or other entity: (A) that is listed in the annex to, or is otherwise subject to the provisions of, the Executive Order; (B) owned or controlled by, or acting for or on behalf of, any Person that is listed in the Annex to, or is otherwise subject to the provisions of, the Executive Order; (C) with whom a party is prohibited from dealing or otherwise engaging in any transaction by any anti-money laundering law; (D) who commits, threatens or conspires to commit or support “terrorism” as defined in the Executive Order; (E) that is named as a “specially designated national and blocked person” on the most current list published by the U.S. Department of the Treasury, Office of Foreign Assets Control, at its official website, http://www.ustreas.gov/offices/enforcement/ofac/ or at any replacement website or other replacement official publication of that list; or (F) who is an affiliate of a person or entity listed above. “</w:t>
      </w:r>
      <w:r w:rsidRPr="00B8074D">
        <w:rPr>
          <w:rFonts w:ascii="Arial" w:eastAsia="Garamond" w:hAnsi="Arial" w:cs="Arial"/>
          <w:sz w:val="20"/>
          <w:u w:val="single"/>
        </w:rPr>
        <w:t>Executive Order</w:t>
      </w:r>
      <w:r w:rsidRPr="00B8074D">
        <w:rPr>
          <w:rFonts w:ascii="Arial" w:eastAsia="Garamond" w:hAnsi="Arial" w:cs="Arial"/>
          <w:sz w:val="20"/>
        </w:rPr>
        <w:t>” means Executive Order No. 13224 – Blocking Property and Prohibiting Transactions with Persons Who Commit, Threaten to Commit, or Support Terrorism, effective September 24, 2001, as amended from time to time. “</w:t>
      </w:r>
      <w:r w:rsidRPr="00B8074D">
        <w:rPr>
          <w:rFonts w:ascii="Arial" w:eastAsia="Garamond" w:hAnsi="Arial" w:cs="Arial"/>
          <w:sz w:val="20"/>
          <w:u w:val="single"/>
        </w:rPr>
        <w:t>Patriot Act</w:t>
      </w:r>
      <w:r w:rsidRPr="00B8074D">
        <w:rPr>
          <w:rFonts w:ascii="Arial" w:eastAsia="Garamond" w:hAnsi="Arial" w:cs="Arial"/>
          <w:sz w:val="20"/>
        </w:rPr>
        <w:t>” means Title III of the Uniting and Strengthening America by Providing Appropriate Tools Required to Intercept and Obstruct Terrorism Act of 2001 (Public Law 107 56). “</w:t>
      </w:r>
      <w:r w:rsidRPr="00B8074D">
        <w:rPr>
          <w:rFonts w:ascii="Arial" w:eastAsia="Garamond" w:hAnsi="Arial" w:cs="Arial"/>
          <w:sz w:val="20"/>
          <w:u w:val="single"/>
        </w:rPr>
        <w:t>Patriot Act Related Laws</w:t>
      </w:r>
      <w:r w:rsidRPr="00B8074D">
        <w:rPr>
          <w:rFonts w:ascii="Arial" w:eastAsia="Garamond" w:hAnsi="Arial" w:cs="Arial"/>
          <w:sz w:val="20"/>
        </w:rPr>
        <w:t>” means those laws, regulations, orders and sanctions, state and federal, criminal and civil, that (a) limit the use and/or seek the forfeiture of proceeds from illegal transactions, (b) limit commercial transactions with designated countries or individuals believed to be terrorists, narcotic dealers or otherwise engaged in activities contrary to the interests of the U.S., (c) require identification and documentation of the parties with whom a financial institution conducts business, or (d) are designed to disrupt the flow of funds to terrorist organizations. For purposes of clarification, Patriot Act Related Laws shall be deemed to include the Executive Order, the Patriot Act, the Bank Secrecy Act (31 U.S.C. §§ 5311 et seq.), the International Emergency Economic Powers Act (50 U.S.C. §§ 1701 et seq.), the Trading with the Enemy Act (50 U.S.C. Appx. 1 et seq.), the Cuban Democracy Act (22 U.S.C.§§ 6001-10), the Cuban Liberty and Democratic Solidarity (LIBERTAD) Act (22 U.S.C. 6021-91), the Iraq Sanctions Act of 1990 (Pub. L. 101-513), the Terrorism Sanctions Regulations (31 C.F.R. Part 595), the Antiterrorism and Effective Death Penalty Act of 1996 (8 U.S.C. § 1189, 18 U.S.C. § 2332b and 18 U.S.C. § 2332d), the Terrorism List Governments Sanctions Regulations (31 C.F.R. Part 596), the Foreign Terrorist Organizations Sanctions Regulations (31 C.F.R. Part 597), the United Nations Participation Act (22 U.S.C. § 287c), and the International Security and Development Cooperation Act (22 U.S.C. §§ 2349 aa-9); each as amended, and the sanctions regulations promulgated pursuant to the foregoing by the Office of Foreign Assets Control of the U.S. Department of Treasury, as well as laws relating to prevention and detection of money laundering in Sections 1956 and 1957 of Title 18 of the U.S. Code, as amended.</w:t>
      </w:r>
    </w:p>
    <w:p w14:paraId="7CDE3F51" w14:textId="77777777" w:rsidR="00B8074D" w:rsidRPr="00B8074D" w:rsidRDefault="00B8074D" w:rsidP="002C4316">
      <w:pPr>
        <w:pStyle w:val="Legal2IndeL2"/>
        <w:numPr>
          <w:ilvl w:val="0"/>
          <w:numId w:val="23"/>
        </w:numPr>
        <w:rPr>
          <w:rFonts w:ascii="Arial" w:eastAsia="Garamond" w:hAnsi="Arial" w:cs="Arial"/>
          <w:sz w:val="20"/>
        </w:rPr>
      </w:pPr>
      <w:r w:rsidRPr="00B8074D">
        <w:rPr>
          <w:rFonts w:ascii="Arial" w:hAnsi="Arial" w:cs="Arial"/>
          <w:sz w:val="20"/>
        </w:rPr>
        <w:lastRenderedPageBreak/>
        <w:t>The Buyer agrees to indemnify, defend and hold harmless the Seller,  its Advisors, and their respective officers, directors, managers, employees, agents, contractors and affiliates (the “</w:t>
      </w:r>
      <w:r w:rsidRPr="00B8074D">
        <w:rPr>
          <w:rFonts w:ascii="Arial" w:hAnsi="Arial" w:cs="Arial"/>
          <w:b/>
          <w:bCs/>
          <w:sz w:val="20"/>
        </w:rPr>
        <w:t>Indemnified Parties</w:t>
      </w:r>
      <w:r w:rsidRPr="00B8074D">
        <w:rPr>
          <w:rFonts w:ascii="Arial" w:hAnsi="Arial" w:cs="Arial"/>
          <w:sz w:val="20"/>
        </w:rPr>
        <w:t>”), from and against all damages, losses, costs and expenses (including reasonable attorneys’ fees) which they may incur by reason of any breach of the representations and warranties made by Buyer herein, or in any document provided by Buyer to the Seller or the fact that any of such representations and warranties or acknowledgments and understandings set forth herein or therein are untrue or without adequate factual basis to be considered true and not misleading.  In addition, the Indemnified Parties shall be entitled to collect any attorney’s fees incurred in connection with enforcing its rights under this Section 6.</w:t>
      </w:r>
    </w:p>
    <w:p w14:paraId="752FF312" w14:textId="3D6CEBF6" w:rsidR="00B8074D" w:rsidRDefault="00B8074D" w:rsidP="002C4316">
      <w:pPr>
        <w:pStyle w:val="Legal2IndeL2"/>
        <w:numPr>
          <w:ilvl w:val="0"/>
          <w:numId w:val="23"/>
        </w:numPr>
        <w:rPr>
          <w:rFonts w:ascii="Arial" w:eastAsia="Garamond" w:hAnsi="Arial" w:cs="Arial"/>
          <w:sz w:val="20"/>
        </w:rPr>
      </w:pPr>
      <w:r w:rsidRPr="00B8074D">
        <w:rPr>
          <w:rFonts w:ascii="Arial" w:eastAsia="Garamond" w:hAnsi="Arial" w:cs="Arial"/>
          <w:sz w:val="20"/>
        </w:rPr>
        <w:t xml:space="preserve">The undersigned is a duly authorized representative of the Buyer and has the authority to execute this document on behalf of the Buyer.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B06143" w14:paraId="1D0BCCEA" w14:textId="77777777" w:rsidTr="00B06143">
        <w:tc>
          <w:tcPr>
            <w:tcW w:w="9962" w:type="dxa"/>
          </w:tcPr>
          <w:p w14:paraId="325C9A5D" w14:textId="77777777" w:rsidR="00B06143" w:rsidRDefault="00B06143" w:rsidP="00B06143">
            <w:pPr>
              <w:pStyle w:val="BodyText"/>
              <w:spacing w:before="2280" w:after="0"/>
            </w:pPr>
            <w:r>
              <w:t>………………………………………………………….</w:t>
            </w:r>
          </w:p>
          <w:p w14:paraId="389090B2" w14:textId="63EB6F18" w:rsidR="00B06143" w:rsidRDefault="00B06143" w:rsidP="00B06143">
            <w:pPr>
              <w:pStyle w:val="BodyText"/>
            </w:pPr>
            <w:r>
              <w:t>Signature</w:t>
            </w:r>
          </w:p>
        </w:tc>
      </w:tr>
      <w:tr w:rsidR="00B06143" w14:paraId="4D874327" w14:textId="77777777" w:rsidTr="00B06143">
        <w:tc>
          <w:tcPr>
            <w:tcW w:w="9962" w:type="dxa"/>
            <w:vAlign w:val="center"/>
          </w:tcPr>
          <w:p w14:paraId="68C0F516" w14:textId="15E3EA17" w:rsidR="00B06143" w:rsidRDefault="00B06143" w:rsidP="00B06143">
            <w:pPr>
              <w:pStyle w:val="BodyText"/>
              <w:spacing w:before="40" w:after="40"/>
            </w:pPr>
            <w:r>
              <w:t>Full Name:</w:t>
            </w:r>
          </w:p>
        </w:tc>
      </w:tr>
      <w:tr w:rsidR="00B06143" w14:paraId="7280A5C8" w14:textId="77777777" w:rsidTr="00B06143">
        <w:tc>
          <w:tcPr>
            <w:tcW w:w="9962" w:type="dxa"/>
            <w:vAlign w:val="center"/>
          </w:tcPr>
          <w:p w14:paraId="59281A2A" w14:textId="7A5F8957" w:rsidR="00B06143" w:rsidRDefault="00B06143" w:rsidP="00B06143">
            <w:pPr>
              <w:pStyle w:val="BodyText"/>
              <w:spacing w:before="40" w:after="40"/>
            </w:pPr>
            <w:r>
              <w:t>Title:</w:t>
            </w:r>
          </w:p>
        </w:tc>
      </w:tr>
      <w:tr w:rsidR="00B06143" w14:paraId="52E8B739" w14:textId="77777777" w:rsidTr="00B06143">
        <w:tc>
          <w:tcPr>
            <w:tcW w:w="9962" w:type="dxa"/>
            <w:vAlign w:val="center"/>
          </w:tcPr>
          <w:p w14:paraId="4C64D268" w14:textId="635074A0" w:rsidR="00B06143" w:rsidRDefault="00B06143" w:rsidP="00B06143">
            <w:pPr>
              <w:pStyle w:val="BodyText"/>
              <w:spacing w:before="40" w:after="40"/>
            </w:pPr>
            <w:r>
              <w:t>Date:</w:t>
            </w:r>
          </w:p>
        </w:tc>
      </w:tr>
      <w:tr w:rsidR="00B06143" w14:paraId="0F6C7137" w14:textId="77777777" w:rsidTr="00B06143">
        <w:tc>
          <w:tcPr>
            <w:tcW w:w="9962" w:type="dxa"/>
            <w:vAlign w:val="center"/>
          </w:tcPr>
          <w:p w14:paraId="44C9DE92" w14:textId="3095C0B3" w:rsidR="00B06143" w:rsidRDefault="00B06143" w:rsidP="00B06143">
            <w:pPr>
              <w:pStyle w:val="BodyText"/>
              <w:spacing w:before="40" w:after="40"/>
            </w:pPr>
            <w:r>
              <w:t>Address:</w:t>
            </w:r>
          </w:p>
        </w:tc>
      </w:tr>
      <w:tr w:rsidR="00E0197C" w:rsidRPr="00C04708" w14:paraId="569A6A28" w14:textId="77777777" w:rsidTr="00E0197C">
        <w:trPr>
          <w:trHeight w:val="102"/>
        </w:trPr>
        <w:tc>
          <w:tcPr>
            <w:tcW w:w="9962" w:type="dxa"/>
            <w:tcBorders>
              <w:bottom w:val="single" w:sz="4" w:space="0" w:color="2E74B5" w:themeColor="accent5" w:themeShade="BF"/>
            </w:tcBorders>
            <w:vAlign w:val="center"/>
          </w:tcPr>
          <w:p w14:paraId="5D59BC51" w14:textId="77777777" w:rsidR="00E0197C" w:rsidRPr="00C04708" w:rsidRDefault="00E0197C" w:rsidP="006D5ECC">
            <w:pPr>
              <w:pStyle w:val="BodyText"/>
              <w:spacing w:before="40" w:after="40"/>
              <w:rPr>
                <w:sz w:val="4"/>
                <w:szCs w:val="4"/>
              </w:rPr>
            </w:pPr>
          </w:p>
        </w:tc>
      </w:tr>
      <w:tr w:rsidR="00E0197C" w14:paraId="558ADD44" w14:textId="77777777" w:rsidTr="00E0197C">
        <w:tc>
          <w:tcPr>
            <w:tcW w:w="9962" w:type="dxa"/>
            <w:tcBorders>
              <w:top w:val="single" w:sz="4" w:space="0" w:color="2E74B5" w:themeColor="accent5" w:themeShade="BF"/>
            </w:tcBorders>
            <w:vAlign w:val="center"/>
          </w:tcPr>
          <w:p w14:paraId="7CE76E99" w14:textId="77777777" w:rsidR="00E0197C" w:rsidRDefault="00E0197C" w:rsidP="006D5ECC">
            <w:pPr>
              <w:pStyle w:val="BodyText"/>
              <w:spacing w:before="40" w:after="40"/>
            </w:pPr>
            <w:r>
              <w:t>Mandate Name:</w:t>
            </w:r>
          </w:p>
        </w:tc>
      </w:tr>
      <w:tr w:rsidR="00E0197C" w14:paraId="7015CE33" w14:textId="77777777" w:rsidTr="006D5ECC">
        <w:tc>
          <w:tcPr>
            <w:tcW w:w="9962" w:type="dxa"/>
            <w:vAlign w:val="center"/>
          </w:tcPr>
          <w:p w14:paraId="4B5752F1" w14:textId="77777777" w:rsidR="00E0197C" w:rsidRDefault="00E0197C" w:rsidP="006D5ECC">
            <w:pPr>
              <w:pStyle w:val="BodyText"/>
              <w:spacing w:before="40" w:after="40"/>
            </w:pPr>
            <w:r>
              <w:t>Address:</w:t>
            </w:r>
          </w:p>
        </w:tc>
      </w:tr>
      <w:tr w:rsidR="00E0197C" w14:paraId="4D54F3C4" w14:textId="77777777" w:rsidTr="006D5ECC">
        <w:tc>
          <w:tcPr>
            <w:tcW w:w="9962" w:type="dxa"/>
            <w:vAlign w:val="center"/>
          </w:tcPr>
          <w:p w14:paraId="0F9474E3" w14:textId="77777777" w:rsidR="00E0197C" w:rsidRDefault="00E0197C" w:rsidP="006D5ECC">
            <w:pPr>
              <w:pStyle w:val="BodyText"/>
              <w:spacing w:before="40" w:after="40"/>
            </w:pPr>
            <w:r>
              <w:t>Telephone/Cell:</w:t>
            </w:r>
          </w:p>
        </w:tc>
      </w:tr>
      <w:tr w:rsidR="00E0197C" w14:paraId="7D1CB353" w14:textId="77777777" w:rsidTr="006D5ECC">
        <w:tc>
          <w:tcPr>
            <w:tcW w:w="9962" w:type="dxa"/>
            <w:vAlign w:val="center"/>
          </w:tcPr>
          <w:p w14:paraId="4F189519" w14:textId="77777777" w:rsidR="00E0197C" w:rsidRDefault="00E0197C" w:rsidP="006D5ECC">
            <w:pPr>
              <w:pStyle w:val="BodyText"/>
              <w:spacing w:before="40" w:after="40"/>
            </w:pPr>
            <w:r>
              <w:t>Email:</w:t>
            </w:r>
          </w:p>
        </w:tc>
      </w:tr>
    </w:tbl>
    <w:p w14:paraId="1D8E3CF0" w14:textId="77777777" w:rsidR="00B06143" w:rsidRPr="00B06143" w:rsidRDefault="00B06143" w:rsidP="00B06143">
      <w:pPr>
        <w:pStyle w:val="BodyText"/>
      </w:pPr>
    </w:p>
    <w:sectPr w:rsidR="00B06143" w:rsidRPr="00B06143" w:rsidSect="00A14041">
      <w:headerReference w:type="even" r:id="rId7"/>
      <w:headerReference w:type="default" r:id="rId8"/>
      <w:footerReference w:type="even" r:id="rId9"/>
      <w:footerReference w:type="default" r:id="rId10"/>
      <w:headerReference w:type="first" r:id="rId11"/>
      <w:footerReference w:type="first" r:id="rId12"/>
      <w:pgSz w:w="12240" w:h="15840"/>
      <w:pgMar w:top="1440" w:right="1134" w:bottom="1440" w:left="1134" w:header="709" w:footer="4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0AAC" w14:textId="77777777" w:rsidR="004C5069" w:rsidRDefault="004C5069">
      <w:r>
        <w:separator/>
      </w:r>
    </w:p>
  </w:endnote>
  <w:endnote w:type="continuationSeparator" w:id="0">
    <w:p w14:paraId="2DA3BF72" w14:textId="77777777" w:rsidR="004C5069" w:rsidRDefault="004C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C6B1" w14:textId="77777777" w:rsidR="007E6D79" w:rsidRDefault="007E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573858"/>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D73DE0D" w14:textId="4834BAC6" w:rsidR="002C4316" w:rsidRPr="002C4316" w:rsidRDefault="002C4316" w:rsidP="002C4316">
            <w:pPr>
              <w:pStyle w:val="Footer"/>
              <w:spacing w:after="100"/>
              <w:jc w:val="both"/>
            </w:pPr>
            <w:r w:rsidRPr="0017293A">
              <w:rPr>
                <w:rFonts w:ascii="Arial" w:hAnsi="Arial" w:cs="Arial"/>
                <w:b/>
                <w:bCs/>
                <w:sz w:val="18"/>
                <w:szCs w:val="18"/>
              </w:rPr>
              <w:t xml:space="preserve">NOTICE: </w:t>
            </w:r>
            <w:r w:rsidRPr="002C4316">
              <w:rPr>
                <w:rFonts w:ascii="Arial" w:hAnsi="Arial" w:cs="Arial"/>
                <w:sz w:val="18"/>
                <w:szCs w:val="18"/>
              </w:rPr>
              <w:t>The above collected data may be used for background and a due diligence check assessment prior to engaging within a transaction to acquire PPE.  All information is privileged, confidential and protected under executed NCNDA.</w:t>
            </w:r>
          </w:p>
          <w:p w14:paraId="46F87F75" w14:textId="4BE50EC1" w:rsidR="001C42DF" w:rsidRPr="00805D51" w:rsidRDefault="00805D51" w:rsidP="00805D51">
            <w:pPr>
              <w:pStyle w:val="Footer"/>
              <w:spacing w:after="100" w:afterAutospacing="1"/>
              <w:jc w:val="right"/>
              <w:rPr>
                <w:sz w:val="18"/>
                <w:szCs w:val="18"/>
              </w:rPr>
            </w:pPr>
            <w:r w:rsidRPr="00805D51">
              <w:rPr>
                <w:rFonts w:ascii="Arial" w:hAnsi="Arial" w:cs="Arial"/>
                <w:color w:val="1F4E79" w:themeColor="accent5" w:themeShade="80"/>
                <w:sz w:val="18"/>
                <w:szCs w:val="18"/>
              </w:rPr>
              <w:t xml:space="preserve">Page </w:t>
            </w:r>
            <w:r w:rsidRPr="00805D51">
              <w:rPr>
                <w:rFonts w:ascii="Arial" w:hAnsi="Arial" w:cs="Arial"/>
                <w:b/>
                <w:bCs/>
                <w:color w:val="1F4E79" w:themeColor="accent5" w:themeShade="80"/>
                <w:sz w:val="18"/>
                <w:szCs w:val="18"/>
              </w:rPr>
              <w:fldChar w:fldCharType="begin"/>
            </w:r>
            <w:r w:rsidRPr="00805D51">
              <w:rPr>
                <w:rFonts w:ascii="Arial" w:hAnsi="Arial" w:cs="Arial"/>
                <w:b/>
                <w:bCs/>
                <w:color w:val="1F4E79" w:themeColor="accent5" w:themeShade="80"/>
                <w:sz w:val="18"/>
                <w:szCs w:val="18"/>
              </w:rPr>
              <w:instrText xml:space="preserve"> PAGE </w:instrText>
            </w:r>
            <w:r w:rsidRPr="00805D51">
              <w:rPr>
                <w:rFonts w:ascii="Arial" w:hAnsi="Arial" w:cs="Arial"/>
                <w:b/>
                <w:bCs/>
                <w:color w:val="1F4E79" w:themeColor="accent5" w:themeShade="80"/>
                <w:sz w:val="18"/>
                <w:szCs w:val="18"/>
              </w:rPr>
              <w:fldChar w:fldCharType="separate"/>
            </w:r>
            <w:r w:rsidRPr="00805D51">
              <w:rPr>
                <w:rFonts w:ascii="Arial" w:hAnsi="Arial" w:cs="Arial"/>
                <w:b/>
                <w:bCs/>
                <w:noProof/>
                <w:color w:val="1F4E79" w:themeColor="accent5" w:themeShade="80"/>
                <w:sz w:val="18"/>
                <w:szCs w:val="18"/>
              </w:rPr>
              <w:t>2</w:t>
            </w:r>
            <w:r w:rsidRPr="00805D51">
              <w:rPr>
                <w:rFonts w:ascii="Arial" w:hAnsi="Arial" w:cs="Arial"/>
                <w:b/>
                <w:bCs/>
                <w:color w:val="1F4E79" w:themeColor="accent5" w:themeShade="80"/>
                <w:sz w:val="18"/>
                <w:szCs w:val="18"/>
              </w:rPr>
              <w:fldChar w:fldCharType="end"/>
            </w:r>
            <w:r w:rsidRPr="00805D51">
              <w:rPr>
                <w:rFonts w:ascii="Arial" w:hAnsi="Arial" w:cs="Arial"/>
                <w:color w:val="1F4E79" w:themeColor="accent5" w:themeShade="80"/>
                <w:sz w:val="18"/>
                <w:szCs w:val="18"/>
              </w:rPr>
              <w:t xml:space="preserve"> of </w:t>
            </w:r>
            <w:r w:rsidRPr="00805D51">
              <w:rPr>
                <w:rFonts w:ascii="Arial" w:hAnsi="Arial" w:cs="Arial"/>
                <w:b/>
                <w:bCs/>
                <w:color w:val="1F4E79" w:themeColor="accent5" w:themeShade="80"/>
                <w:sz w:val="18"/>
                <w:szCs w:val="18"/>
              </w:rPr>
              <w:fldChar w:fldCharType="begin"/>
            </w:r>
            <w:r w:rsidRPr="00805D51">
              <w:rPr>
                <w:rFonts w:ascii="Arial" w:hAnsi="Arial" w:cs="Arial"/>
                <w:b/>
                <w:bCs/>
                <w:color w:val="1F4E79" w:themeColor="accent5" w:themeShade="80"/>
                <w:sz w:val="18"/>
                <w:szCs w:val="18"/>
              </w:rPr>
              <w:instrText xml:space="preserve"> NUMPAGES  </w:instrText>
            </w:r>
            <w:r w:rsidRPr="00805D51">
              <w:rPr>
                <w:rFonts w:ascii="Arial" w:hAnsi="Arial" w:cs="Arial"/>
                <w:b/>
                <w:bCs/>
                <w:color w:val="1F4E79" w:themeColor="accent5" w:themeShade="80"/>
                <w:sz w:val="18"/>
                <w:szCs w:val="18"/>
              </w:rPr>
              <w:fldChar w:fldCharType="separate"/>
            </w:r>
            <w:r w:rsidRPr="00805D51">
              <w:rPr>
                <w:rFonts w:ascii="Arial" w:hAnsi="Arial" w:cs="Arial"/>
                <w:b/>
                <w:bCs/>
                <w:noProof/>
                <w:color w:val="1F4E79" w:themeColor="accent5" w:themeShade="80"/>
                <w:sz w:val="18"/>
                <w:szCs w:val="18"/>
              </w:rPr>
              <w:t>2</w:t>
            </w:r>
            <w:r w:rsidRPr="00805D51">
              <w:rPr>
                <w:rFonts w:ascii="Arial" w:hAnsi="Arial" w:cs="Arial"/>
                <w:b/>
                <w:bCs/>
                <w:color w:val="1F4E79" w:themeColor="accent5" w:themeShade="8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7429745"/>
      <w:docPartObj>
        <w:docPartGallery w:val="Page Numbers (Top of Page)"/>
        <w:docPartUnique/>
      </w:docPartObj>
    </w:sdtPr>
    <w:sdtEndPr>
      <w:rPr>
        <w:sz w:val="18"/>
        <w:szCs w:val="18"/>
      </w:rPr>
    </w:sdtEndPr>
    <w:sdtContent>
      <w:p w14:paraId="23EC4904" w14:textId="77777777" w:rsidR="002C4316" w:rsidRPr="002C4316" w:rsidRDefault="002C4316" w:rsidP="002C4316">
        <w:pPr>
          <w:pStyle w:val="Footer"/>
          <w:spacing w:after="100"/>
          <w:jc w:val="both"/>
        </w:pPr>
        <w:r w:rsidRPr="0017293A">
          <w:rPr>
            <w:rFonts w:ascii="Arial" w:hAnsi="Arial" w:cs="Arial"/>
            <w:b/>
            <w:bCs/>
            <w:sz w:val="18"/>
            <w:szCs w:val="18"/>
          </w:rPr>
          <w:t xml:space="preserve">NOTICE: </w:t>
        </w:r>
        <w:r w:rsidRPr="002C4316">
          <w:rPr>
            <w:rFonts w:ascii="Arial" w:hAnsi="Arial" w:cs="Arial"/>
            <w:sz w:val="18"/>
            <w:szCs w:val="18"/>
          </w:rPr>
          <w:t>The above collected data may be used for background and a due diligence check assessment prior to engaging within a transaction to acquire PPE.  All information is privileged, confidential and protected under executed NCNDA.</w:t>
        </w:r>
      </w:p>
      <w:p w14:paraId="4C80D9F0" w14:textId="0A747290" w:rsidR="00171E63" w:rsidRPr="002C4316" w:rsidRDefault="002C4316" w:rsidP="002C4316">
        <w:pPr>
          <w:pStyle w:val="Footer"/>
          <w:spacing w:after="100" w:afterAutospacing="1"/>
          <w:jc w:val="right"/>
          <w:rPr>
            <w:rFonts w:asciiTheme="minorHAnsi" w:eastAsiaTheme="minorHAnsi" w:hAnsiTheme="minorHAnsi" w:cstheme="minorBidi"/>
            <w:color w:val="auto"/>
            <w:sz w:val="18"/>
            <w:szCs w:val="18"/>
            <w:bdr w:val="none" w:sz="0" w:space="0" w:color="auto"/>
            <w:lang w:eastAsia="en-US"/>
          </w:rPr>
        </w:pPr>
        <w:r w:rsidRPr="00805D51">
          <w:rPr>
            <w:rFonts w:ascii="Arial" w:hAnsi="Arial" w:cs="Arial"/>
            <w:color w:val="1F4E79" w:themeColor="accent5" w:themeShade="80"/>
            <w:sz w:val="18"/>
            <w:szCs w:val="18"/>
          </w:rPr>
          <w:t xml:space="preserve">Page </w:t>
        </w:r>
        <w:r w:rsidRPr="00805D51">
          <w:rPr>
            <w:rFonts w:ascii="Arial" w:hAnsi="Arial" w:cs="Arial"/>
            <w:b/>
            <w:bCs/>
            <w:color w:val="1F4E79" w:themeColor="accent5" w:themeShade="80"/>
            <w:sz w:val="18"/>
            <w:szCs w:val="18"/>
          </w:rPr>
          <w:fldChar w:fldCharType="begin"/>
        </w:r>
        <w:r w:rsidRPr="00805D51">
          <w:rPr>
            <w:rFonts w:ascii="Arial" w:hAnsi="Arial" w:cs="Arial"/>
            <w:b/>
            <w:bCs/>
            <w:color w:val="1F4E79" w:themeColor="accent5" w:themeShade="80"/>
            <w:sz w:val="18"/>
            <w:szCs w:val="18"/>
          </w:rPr>
          <w:instrText xml:space="preserve"> PAGE </w:instrText>
        </w:r>
        <w:r w:rsidRPr="00805D51">
          <w:rPr>
            <w:rFonts w:ascii="Arial" w:hAnsi="Arial" w:cs="Arial"/>
            <w:b/>
            <w:bCs/>
            <w:color w:val="1F4E79" w:themeColor="accent5" w:themeShade="80"/>
            <w:sz w:val="18"/>
            <w:szCs w:val="18"/>
          </w:rPr>
          <w:fldChar w:fldCharType="separate"/>
        </w:r>
        <w:r>
          <w:rPr>
            <w:rFonts w:ascii="Arial" w:hAnsi="Arial" w:cs="Arial"/>
            <w:b/>
            <w:bCs/>
            <w:color w:val="1F4E79" w:themeColor="accent5" w:themeShade="80"/>
            <w:sz w:val="18"/>
            <w:szCs w:val="18"/>
          </w:rPr>
          <w:t>2</w:t>
        </w:r>
        <w:r w:rsidRPr="00805D51">
          <w:rPr>
            <w:rFonts w:ascii="Arial" w:hAnsi="Arial" w:cs="Arial"/>
            <w:b/>
            <w:bCs/>
            <w:color w:val="1F4E79" w:themeColor="accent5" w:themeShade="80"/>
            <w:sz w:val="18"/>
            <w:szCs w:val="18"/>
          </w:rPr>
          <w:fldChar w:fldCharType="end"/>
        </w:r>
        <w:r w:rsidRPr="00805D51">
          <w:rPr>
            <w:rFonts w:ascii="Arial" w:hAnsi="Arial" w:cs="Arial"/>
            <w:color w:val="1F4E79" w:themeColor="accent5" w:themeShade="80"/>
            <w:sz w:val="18"/>
            <w:szCs w:val="18"/>
          </w:rPr>
          <w:t xml:space="preserve"> of </w:t>
        </w:r>
        <w:r w:rsidRPr="00805D51">
          <w:rPr>
            <w:rFonts w:ascii="Arial" w:hAnsi="Arial" w:cs="Arial"/>
            <w:b/>
            <w:bCs/>
            <w:color w:val="1F4E79" w:themeColor="accent5" w:themeShade="80"/>
            <w:sz w:val="18"/>
            <w:szCs w:val="18"/>
          </w:rPr>
          <w:fldChar w:fldCharType="begin"/>
        </w:r>
        <w:r w:rsidRPr="00805D51">
          <w:rPr>
            <w:rFonts w:ascii="Arial" w:hAnsi="Arial" w:cs="Arial"/>
            <w:b/>
            <w:bCs/>
            <w:color w:val="1F4E79" w:themeColor="accent5" w:themeShade="80"/>
            <w:sz w:val="18"/>
            <w:szCs w:val="18"/>
          </w:rPr>
          <w:instrText xml:space="preserve"> NUMPAGES  </w:instrText>
        </w:r>
        <w:r w:rsidRPr="00805D51">
          <w:rPr>
            <w:rFonts w:ascii="Arial" w:hAnsi="Arial" w:cs="Arial"/>
            <w:b/>
            <w:bCs/>
            <w:color w:val="1F4E79" w:themeColor="accent5" w:themeShade="80"/>
            <w:sz w:val="18"/>
            <w:szCs w:val="18"/>
          </w:rPr>
          <w:fldChar w:fldCharType="separate"/>
        </w:r>
        <w:r>
          <w:rPr>
            <w:rFonts w:ascii="Arial" w:hAnsi="Arial" w:cs="Arial"/>
            <w:b/>
            <w:bCs/>
            <w:color w:val="1F4E79" w:themeColor="accent5" w:themeShade="80"/>
            <w:sz w:val="18"/>
            <w:szCs w:val="18"/>
          </w:rPr>
          <w:t>4</w:t>
        </w:r>
        <w:r w:rsidRPr="00805D51">
          <w:rPr>
            <w:rFonts w:ascii="Arial" w:hAnsi="Arial" w:cs="Arial"/>
            <w:b/>
            <w:bCs/>
            <w:color w:val="1F4E79" w:themeColor="accent5" w:themeShade="80"/>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1A345" w14:textId="77777777" w:rsidR="004C5069" w:rsidRDefault="004C5069">
      <w:r>
        <w:separator/>
      </w:r>
    </w:p>
  </w:footnote>
  <w:footnote w:type="continuationSeparator" w:id="0">
    <w:p w14:paraId="4FFAB314" w14:textId="77777777" w:rsidR="004C5069" w:rsidRDefault="004C5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866F" w14:textId="77777777" w:rsidR="007E6D79" w:rsidRDefault="007E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943E" w14:textId="39C1451E" w:rsidR="001C42DF" w:rsidRDefault="001C42DF">
    <w:pPr>
      <w:pStyle w:val="Heade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62E6E" w14:textId="77777777" w:rsidR="007E6D79" w:rsidRDefault="007E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349B"/>
    <w:multiLevelType w:val="hybridMultilevel"/>
    <w:tmpl w:val="518A6D22"/>
    <w:numStyleLink w:val="ImportedStyle3"/>
  </w:abstractNum>
  <w:abstractNum w:abstractNumId="1" w15:restartNumberingAfterBreak="0">
    <w:nsid w:val="083B660A"/>
    <w:multiLevelType w:val="hybridMultilevel"/>
    <w:tmpl w:val="9D9E5576"/>
    <w:styleLink w:val="ImportedStyle4"/>
    <w:lvl w:ilvl="0" w:tplc="0390196E">
      <w:start w:val="1"/>
      <w:numFmt w:val="bullet"/>
      <w:lvlText w:val="·"/>
      <w:lvlJc w:val="left"/>
      <w:pPr>
        <w:tabs>
          <w:tab w:val="left" w:pos="55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EEAABC">
      <w:start w:val="1"/>
      <w:numFmt w:val="bullet"/>
      <w:lvlText w:val="o"/>
      <w:lvlJc w:val="left"/>
      <w:pPr>
        <w:tabs>
          <w:tab w:val="left" w:pos="55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E28D28">
      <w:start w:val="1"/>
      <w:numFmt w:val="bullet"/>
      <w:lvlText w:val="▪"/>
      <w:lvlJc w:val="left"/>
      <w:pPr>
        <w:tabs>
          <w:tab w:val="left" w:pos="55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3ACAC4">
      <w:start w:val="1"/>
      <w:numFmt w:val="bullet"/>
      <w:lvlText w:val="·"/>
      <w:lvlJc w:val="left"/>
      <w:pPr>
        <w:tabs>
          <w:tab w:val="left" w:pos="55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CC0950">
      <w:start w:val="1"/>
      <w:numFmt w:val="bullet"/>
      <w:lvlText w:val="o"/>
      <w:lvlJc w:val="left"/>
      <w:pPr>
        <w:tabs>
          <w:tab w:val="left" w:pos="55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742188">
      <w:start w:val="1"/>
      <w:numFmt w:val="bullet"/>
      <w:lvlText w:val="▪"/>
      <w:lvlJc w:val="left"/>
      <w:pPr>
        <w:tabs>
          <w:tab w:val="left" w:pos="55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867CA4">
      <w:start w:val="1"/>
      <w:numFmt w:val="bullet"/>
      <w:lvlText w:val="·"/>
      <w:lvlJc w:val="left"/>
      <w:pPr>
        <w:tabs>
          <w:tab w:val="left" w:pos="55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68D10">
      <w:start w:val="1"/>
      <w:numFmt w:val="bullet"/>
      <w:lvlText w:val="o"/>
      <w:lvlJc w:val="left"/>
      <w:pPr>
        <w:tabs>
          <w:tab w:val="left" w:pos="55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6A6196">
      <w:start w:val="1"/>
      <w:numFmt w:val="bullet"/>
      <w:lvlText w:val="▪"/>
      <w:lvlJc w:val="left"/>
      <w:pPr>
        <w:tabs>
          <w:tab w:val="left" w:pos="55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777BE1"/>
    <w:multiLevelType w:val="hybridMultilevel"/>
    <w:tmpl w:val="518A6D22"/>
    <w:styleLink w:val="ImportedStyle3"/>
    <w:lvl w:ilvl="0" w:tplc="53205B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989C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2813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50F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863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38AB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0A38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944F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32F1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627076"/>
    <w:multiLevelType w:val="hybridMultilevel"/>
    <w:tmpl w:val="44F86C5A"/>
    <w:styleLink w:val="ImportedStyle2"/>
    <w:lvl w:ilvl="0" w:tplc="5BA07B5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04C3594">
      <w:start w:val="1"/>
      <w:numFmt w:val="decimal"/>
      <w:lvlText w:val="%2."/>
      <w:lvlJc w:val="left"/>
      <w:pPr>
        <w:ind w:left="1080" w:hanging="326"/>
      </w:pPr>
      <w:rPr>
        <w:rFonts w:hAnsi="Arial Unicode MS"/>
        <w:b/>
        <w:bCs/>
        <w:caps w:val="0"/>
        <w:smallCaps w:val="0"/>
        <w:strike w:val="0"/>
        <w:dstrike w:val="0"/>
        <w:outline w:val="0"/>
        <w:emboss w:val="0"/>
        <w:imprint w:val="0"/>
        <w:spacing w:val="0"/>
        <w:w w:val="100"/>
        <w:kern w:val="0"/>
        <w:position w:val="0"/>
        <w:highlight w:val="none"/>
        <w:vertAlign w:val="baseline"/>
      </w:rPr>
    </w:lvl>
    <w:lvl w:ilvl="2" w:tplc="D0B0775A">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5B3092C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99A01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1EA3D6A">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90B0246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784705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E72A3F8">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3F2512"/>
    <w:multiLevelType w:val="hybridMultilevel"/>
    <w:tmpl w:val="9D9E5576"/>
    <w:numStyleLink w:val="ImportedStyle4"/>
  </w:abstractNum>
  <w:abstractNum w:abstractNumId="5" w15:restartNumberingAfterBreak="0">
    <w:nsid w:val="19F57E6A"/>
    <w:multiLevelType w:val="hybridMultilevel"/>
    <w:tmpl w:val="7BA26E60"/>
    <w:numStyleLink w:val="ImportedStyle5"/>
  </w:abstractNum>
  <w:abstractNum w:abstractNumId="6" w15:restartNumberingAfterBreak="0">
    <w:nsid w:val="1B9149FA"/>
    <w:multiLevelType w:val="multilevel"/>
    <w:tmpl w:val="2B362866"/>
    <w:name w:val="zzmpLegal2Inde||Legal2 (Indent)|2|3|1|1|0|13||1|0|5||1|0|5||1|0|5||1|0|4||1|0|4||1|0|4||1|0|4||1|0|4||"/>
    <w:lvl w:ilvl="0">
      <w:start w:val="1"/>
      <w:numFmt w:val="decimal"/>
      <w:lvlRestart w:val="0"/>
      <w:pStyle w:val="Legal2IndeL1"/>
      <w:lvlText w:val="%1."/>
      <w:lvlJc w:val="left"/>
      <w:pPr>
        <w:tabs>
          <w:tab w:val="num" w:pos="1440"/>
        </w:tabs>
        <w:ind w:left="0" w:firstLine="720"/>
      </w:pPr>
      <w:rPr>
        <w:rFonts w:ascii="Times New Roman" w:hAnsi="Times New Roman"/>
        <w:b/>
        <w:i w:val="0"/>
        <w:caps/>
        <w:smallCaps w:val="0"/>
        <w:color w:val="auto"/>
        <w:sz w:val="24"/>
        <w:u w:val="none"/>
      </w:rPr>
    </w:lvl>
    <w:lvl w:ilvl="1">
      <w:start w:val="1"/>
      <w:numFmt w:val="decimal"/>
      <w:pStyle w:val="Legal2IndeL2"/>
      <w:lvlText w:val="%1.%2"/>
      <w:lvlJc w:val="left"/>
      <w:pPr>
        <w:tabs>
          <w:tab w:val="num" w:pos="2640"/>
        </w:tabs>
        <w:ind w:left="480" w:firstLine="1440"/>
      </w:pPr>
      <w:rPr>
        <w:rFonts w:ascii="Times New Roman" w:hAnsi="Times New Roman"/>
        <w:b/>
        <w:i w:val="0"/>
        <w:caps w:val="0"/>
        <w:color w:val="auto"/>
        <w:sz w:val="24"/>
        <w:u w:val="none"/>
      </w:rPr>
    </w:lvl>
    <w:lvl w:ilvl="2">
      <w:start w:val="1"/>
      <w:numFmt w:val="lowerLetter"/>
      <w:pStyle w:val="Legal2IndeL3"/>
      <w:lvlText w:val="(%3)"/>
      <w:lvlJc w:val="left"/>
      <w:pPr>
        <w:tabs>
          <w:tab w:val="num" w:pos="2880"/>
        </w:tabs>
        <w:ind w:left="0" w:firstLine="2160"/>
      </w:pPr>
      <w:rPr>
        <w:rFonts w:ascii="Times New Roman" w:hAnsi="Times New Roman"/>
        <w:b/>
        <w:i w:val="0"/>
        <w:caps w:val="0"/>
        <w:color w:val="auto"/>
        <w:sz w:val="24"/>
        <w:u w:val="none"/>
      </w:rPr>
    </w:lvl>
    <w:lvl w:ilvl="3">
      <w:start w:val="1"/>
      <w:numFmt w:val="lowerRoman"/>
      <w:pStyle w:val="Legal2IndeL4"/>
      <w:lvlText w:val="(%4)"/>
      <w:lvlJc w:val="left"/>
      <w:pPr>
        <w:tabs>
          <w:tab w:val="num" w:pos="3600"/>
        </w:tabs>
        <w:ind w:left="0" w:firstLine="2880"/>
      </w:pPr>
      <w:rPr>
        <w:rFonts w:ascii="Times New Roman" w:hAnsi="Times New Roman"/>
        <w:b/>
        <w:i w:val="0"/>
        <w:caps w:val="0"/>
        <w:color w:val="auto"/>
        <w:sz w:val="24"/>
        <w:u w:val="none"/>
      </w:rPr>
    </w:lvl>
    <w:lvl w:ilvl="4">
      <w:start w:val="1"/>
      <w:numFmt w:val="decimal"/>
      <w:pStyle w:val="Legal2IndeL5"/>
      <w:lvlText w:val="(%5)"/>
      <w:lvlJc w:val="left"/>
      <w:pPr>
        <w:tabs>
          <w:tab w:val="num" w:pos="4320"/>
        </w:tabs>
        <w:ind w:left="0" w:firstLine="3600"/>
      </w:pPr>
      <w:rPr>
        <w:rFonts w:ascii="Times New Roman" w:hAnsi="Times New Roman"/>
        <w:b/>
        <w:i w:val="0"/>
        <w:caps w:val="0"/>
        <w:color w:val="auto"/>
        <w:sz w:val="24"/>
        <w:u w:val="none"/>
      </w:rPr>
    </w:lvl>
    <w:lvl w:ilvl="5">
      <w:start w:val="1"/>
      <w:numFmt w:val="lowerLetter"/>
      <w:pStyle w:val="Legal2IndeL6"/>
      <w:lvlText w:val="%6."/>
      <w:lvlJc w:val="left"/>
      <w:pPr>
        <w:tabs>
          <w:tab w:val="num" w:pos="5040"/>
        </w:tabs>
        <w:ind w:left="0" w:firstLine="4320"/>
      </w:pPr>
      <w:rPr>
        <w:rFonts w:ascii="Times New Roman" w:hAnsi="Times New Roman"/>
        <w:b/>
        <w:i w:val="0"/>
        <w:caps w:val="0"/>
        <w:color w:val="auto"/>
        <w:sz w:val="24"/>
        <w:u w:val="none"/>
      </w:rPr>
    </w:lvl>
    <w:lvl w:ilvl="6">
      <w:start w:val="1"/>
      <w:numFmt w:val="lowerRoman"/>
      <w:pStyle w:val="Legal2IndeL7"/>
      <w:lvlText w:val="%7."/>
      <w:lvlJc w:val="left"/>
      <w:pPr>
        <w:tabs>
          <w:tab w:val="num" w:pos="5760"/>
        </w:tabs>
        <w:ind w:left="0" w:firstLine="5040"/>
      </w:pPr>
      <w:rPr>
        <w:rFonts w:ascii="Times New Roman" w:hAnsi="Times New Roman"/>
        <w:b/>
        <w:i w:val="0"/>
        <w:caps w:val="0"/>
        <w:color w:val="auto"/>
        <w:sz w:val="24"/>
        <w:u w:val="none"/>
      </w:rPr>
    </w:lvl>
    <w:lvl w:ilvl="7">
      <w:start w:val="1"/>
      <w:numFmt w:val="lowerLetter"/>
      <w:pStyle w:val="Legal2IndeL8"/>
      <w:lvlText w:val="%8)"/>
      <w:lvlJc w:val="left"/>
      <w:pPr>
        <w:tabs>
          <w:tab w:val="num" w:pos="6480"/>
        </w:tabs>
        <w:ind w:left="0" w:firstLine="5760"/>
      </w:pPr>
      <w:rPr>
        <w:rFonts w:ascii="Times New Roman" w:hAnsi="Times New Roman"/>
        <w:b/>
        <w:i w:val="0"/>
        <w:caps w:val="0"/>
        <w:color w:val="auto"/>
        <w:sz w:val="24"/>
        <w:u w:val="none"/>
      </w:rPr>
    </w:lvl>
    <w:lvl w:ilvl="8">
      <w:start w:val="1"/>
      <w:numFmt w:val="lowerRoman"/>
      <w:pStyle w:val="Legal2IndeL9"/>
      <w:lvlText w:val="%9)"/>
      <w:lvlJc w:val="left"/>
      <w:pPr>
        <w:tabs>
          <w:tab w:val="num" w:pos="7200"/>
        </w:tabs>
        <w:ind w:left="0" w:firstLine="6480"/>
      </w:pPr>
      <w:rPr>
        <w:rFonts w:ascii="Times New Roman" w:hAnsi="Times New Roman"/>
        <w:b/>
        <w:i w:val="0"/>
        <w:caps w:val="0"/>
        <w:color w:val="auto"/>
        <w:sz w:val="24"/>
        <w:u w:val="none"/>
      </w:rPr>
    </w:lvl>
  </w:abstractNum>
  <w:abstractNum w:abstractNumId="7" w15:restartNumberingAfterBreak="0">
    <w:nsid w:val="210628A4"/>
    <w:multiLevelType w:val="hybridMultilevel"/>
    <w:tmpl w:val="C64E3C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883B8B"/>
    <w:multiLevelType w:val="hybridMultilevel"/>
    <w:tmpl w:val="A2BE01EA"/>
    <w:numStyleLink w:val="ImportedStyle6"/>
  </w:abstractNum>
  <w:abstractNum w:abstractNumId="9" w15:restartNumberingAfterBreak="0">
    <w:nsid w:val="2C5210A8"/>
    <w:multiLevelType w:val="hybridMultilevel"/>
    <w:tmpl w:val="B9825296"/>
    <w:lvl w:ilvl="0" w:tplc="80DC0882">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4E054B7B"/>
    <w:multiLevelType w:val="multilevel"/>
    <w:tmpl w:val="3860115C"/>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3E24FDE"/>
    <w:multiLevelType w:val="hybridMultilevel"/>
    <w:tmpl w:val="471C64AA"/>
    <w:numStyleLink w:val="ImportedStyle10"/>
  </w:abstractNum>
  <w:abstractNum w:abstractNumId="12" w15:restartNumberingAfterBreak="0">
    <w:nsid w:val="55653A3C"/>
    <w:multiLevelType w:val="hybridMultilevel"/>
    <w:tmpl w:val="A2BE01EA"/>
    <w:styleLink w:val="ImportedStyle6"/>
    <w:lvl w:ilvl="0" w:tplc="F130559C">
      <w:start w:val="1"/>
      <w:numFmt w:val="bullet"/>
      <w:lvlText w:val="·"/>
      <w:lvlJc w:val="left"/>
      <w:pPr>
        <w:tabs>
          <w:tab w:val="left" w:pos="55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429B34">
      <w:start w:val="1"/>
      <w:numFmt w:val="bullet"/>
      <w:lvlText w:val="o"/>
      <w:lvlJc w:val="left"/>
      <w:pPr>
        <w:tabs>
          <w:tab w:val="left" w:pos="5505"/>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72809C">
      <w:start w:val="1"/>
      <w:numFmt w:val="bullet"/>
      <w:lvlText w:val="▪"/>
      <w:lvlJc w:val="left"/>
      <w:pPr>
        <w:tabs>
          <w:tab w:val="left" w:pos="5505"/>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8E0702">
      <w:start w:val="1"/>
      <w:numFmt w:val="bullet"/>
      <w:lvlText w:val="·"/>
      <w:lvlJc w:val="left"/>
      <w:pPr>
        <w:tabs>
          <w:tab w:val="left" w:pos="55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741B88">
      <w:start w:val="1"/>
      <w:numFmt w:val="bullet"/>
      <w:lvlText w:val="o"/>
      <w:lvlJc w:val="left"/>
      <w:pPr>
        <w:tabs>
          <w:tab w:val="left" w:pos="5505"/>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D8E9E6">
      <w:start w:val="1"/>
      <w:numFmt w:val="bullet"/>
      <w:lvlText w:val="▪"/>
      <w:lvlJc w:val="left"/>
      <w:pPr>
        <w:tabs>
          <w:tab w:val="left" w:pos="550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846D24">
      <w:start w:val="1"/>
      <w:numFmt w:val="bullet"/>
      <w:lvlText w:val="·"/>
      <w:lvlJc w:val="left"/>
      <w:pPr>
        <w:tabs>
          <w:tab w:val="left" w:pos="55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AE8816">
      <w:start w:val="1"/>
      <w:numFmt w:val="bullet"/>
      <w:lvlText w:val="o"/>
      <w:lvlJc w:val="left"/>
      <w:pPr>
        <w:tabs>
          <w:tab w:val="left" w:pos="5505"/>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18CC58">
      <w:start w:val="1"/>
      <w:numFmt w:val="bullet"/>
      <w:lvlText w:val="▪"/>
      <w:lvlJc w:val="left"/>
      <w:pPr>
        <w:tabs>
          <w:tab w:val="left" w:pos="550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78A103E"/>
    <w:multiLevelType w:val="hybridMultilevel"/>
    <w:tmpl w:val="7BA26E60"/>
    <w:styleLink w:val="ImportedStyle5"/>
    <w:lvl w:ilvl="0" w:tplc="B6C07472">
      <w:start w:val="1"/>
      <w:numFmt w:val="bullet"/>
      <w:lvlText w:val="·"/>
      <w:lvlJc w:val="left"/>
      <w:pPr>
        <w:tabs>
          <w:tab w:val="left" w:pos="5505"/>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6251A0">
      <w:start w:val="1"/>
      <w:numFmt w:val="bullet"/>
      <w:lvlText w:val="·"/>
      <w:lvlJc w:val="left"/>
      <w:pPr>
        <w:tabs>
          <w:tab w:val="left" w:pos="5505"/>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49AD548">
      <w:start w:val="1"/>
      <w:numFmt w:val="bullet"/>
      <w:lvlText w:val="·"/>
      <w:lvlJc w:val="left"/>
      <w:pPr>
        <w:tabs>
          <w:tab w:val="left" w:pos="5505"/>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8400A66">
      <w:start w:val="1"/>
      <w:numFmt w:val="bullet"/>
      <w:lvlText w:val="·"/>
      <w:lvlJc w:val="left"/>
      <w:pPr>
        <w:tabs>
          <w:tab w:val="left" w:pos="550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A206A4">
      <w:start w:val="1"/>
      <w:numFmt w:val="bullet"/>
      <w:lvlText w:val="·"/>
      <w:lvlJc w:val="left"/>
      <w:pPr>
        <w:tabs>
          <w:tab w:val="left" w:pos="5505"/>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76604C">
      <w:start w:val="1"/>
      <w:numFmt w:val="bullet"/>
      <w:lvlText w:val="·"/>
      <w:lvlJc w:val="left"/>
      <w:pPr>
        <w:tabs>
          <w:tab w:val="left" w:pos="5505"/>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BCCDDE">
      <w:start w:val="1"/>
      <w:numFmt w:val="bullet"/>
      <w:lvlText w:val="·"/>
      <w:lvlJc w:val="left"/>
      <w:pPr>
        <w:tabs>
          <w:tab w:val="left" w:pos="5505"/>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30C7D0">
      <w:start w:val="1"/>
      <w:numFmt w:val="bullet"/>
      <w:lvlText w:val="·"/>
      <w:lvlJc w:val="left"/>
      <w:pPr>
        <w:tabs>
          <w:tab w:val="left" w:pos="5505"/>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454FC30">
      <w:start w:val="1"/>
      <w:numFmt w:val="bullet"/>
      <w:lvlText w:val="·"/>
      <w:lvlJc w:val="left"/>
      <w:pPr>
        <w:tabs>
          <w:tab w:val="left" w:pos="5505"/>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2DC7013"/>
    <w:multiLevelType w:val="multilevel"/>
    <w:tmpl w:val="3860115C"/>
    <w:numStyleLink w:val="ImportedStyle1"/>
  </w:abstractNum>
  <w:abstractNum w:abstractNumId="15" w15:restartNumberingAfterBreak="0">
    <w:nsid w:val="64637A3D"/>
    <w:multiLevelType w:val="hybridMultilevel"/>
    <w:tmpl w:val="87E858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7D06B8F"/>
    <w:multiLevelType w:val="hybridMultilevel"/>
    <w:tmpl w:val="471C64AA"/>
    <w:styleLink w:val="ImportedStyle10"/>
    <w:lvl w:ilvl="0" w:tplc="6206DCCC">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369C83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F0C13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F98CA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016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7E36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638C4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4CA2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1E4F6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187C00"/>
    <w:multiLevelType w:val="hybridMultilevel"/>
    <w:tmpl w:val="44F86C5A"/>
    <w:numStyleLink w:val="ImportedStyle2"/>
  </w:abstractNum>
  <w:abstractNum w:abstractNumId="18" w15:restartNumberingAfterBreak="0">
    <w:nsid w:val="7E223404"/>
    <w:multiLevelType w:val="hybridMultilevel"/>
    <w:tmpl w:val="93F49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16"/>
  </w:num>
  <w:num w:numId="4">
    <w:abstractNumId w:val="11"/>
  </w:num>
  <w:num w:numId="5">
    <w:abstractNumId w:val="11"/>
    <w:lvlOverride w:ilvl="0">
      <w:lvl w:ilvl="0" w:tplc="9E0EF1BA">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416054C">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FAA4D4">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B00436">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74C0820">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FC48F02">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20A0BA">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8AA64">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FEC336">
        <w:start w:val="1"/>
        <w:numFmt w:val="bullet"/>
        <w:lvlText w:val="·"/>
        <w:lvlJc w:val="left"/>
        <w:pPr>
          <w:tabs>
            <w:tab w:val="num" w:pos="432"/>
          </w:tabs>
          <w:ind w:left="776" w:hanging="7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7"/>
  </w:num>
  <w:num w:numId="8">
    <w:abstractNumId w:val="2"/>
  </w:num>
  <w:num w:numId="9">
    <w:abstractNumId w:val="0"/>
  </w:num>
  <w:num w:numId="10">
    <w:abstractNumId w:val="17"/>
    <w:lvlOverride w:ilvl="0">
      <w:startOverride w:val="2"/>
    </w:lvlOverride>
  </w:num>
  <w:num w:numId="11">
    <w:abstractNumId w:val="17"/>
    <w:lvlOverride w:ilvl="0">
      <w:lvl w:ilvl="0" w:tplc="AEC6770E">
        <w:start w:val="1"/>
        <w:numFmt w:val="decimal"/>
        <w:lvlText w:val="%1."/>
        <w:lvlJc w:val="left"/>
        <w:pPr>
          <w:tabs>
            <w:tab w:val="num" w:pos="432"/>
          </w:tabs>
          <w:ind w:left="71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24C284">
        <w:start w:val="1"/>
        <w:numFmt w:val="decimal"/>
        <w:lvlText w:val="%2."/>
        <w:lvlJc w:val="left"/>
        <w:pPr>
          <w:tabs>
            <w:tab w:val="num" w:pos="1145"/>
          </w:tabs>
          <w:ind w:left="1424"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7E624A">
        <w:start w:val="1"/>
        <w:numFmt w:val="lowerRoman"/>
        <w:lvlText w:val="%3."/>
        <w:lvlJc w:val="left"/>
        <w:pPr>
          <w:tabs>
            <w:tab w:val="num" w:pos="1858"/>
          </w:tabs>
          <w:ind w:left="2137"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5A9C46">
        <w:start w:val="1"/>
        <w:numFmt w:val="decimal"/>
        <w:lvlText w:val="%4."/>
        <w:lvlJc w:val="left"/>
        <w:pPr>
          <w:tabs>
            <w:tab w:val="num" w:pos="2592"/>
          </w:tabs>
          <w:ind w:left="287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53E127A">
        <w:start w:val="1"/>
        <w:numFmt w:val="lowerLetter"/>
        <w:lvlText w:val="%5."/>
        <w:lvlJc w:val="left"/>
        <w:pPr>
          <w:tabs>
            <w:tab w:val="num" w:pos="3312"/>
          </w:tabs>
          <w:ind w:left="359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9697BE">
        <w:start w:val="1"/>
        <w:numFmt w:val="lowerRoman"/>
        <w:lvlText w:val="%6."/>
        <w:lvlJc w:val="left"/>
        <w:pPr>
          <w:tabs>
            <w:tab w:val="num" w:pos="4018"/>
          </w:tabs>
          <w:ind w:left="4297" w:hanging="6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96EA44">
        <w:start w:val="1"/>
        <w:numFmt w:val="decimal"/>
        <w:lvlText w:val="%7."/>
        <w:lvlJc w:val="left"/>
        <w:pPr>
          <w:tabs>
            <w:tab w:val="num" w:pos="4752"/>
          </w:tabs>
          <w:ind w:left="503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00F60C">
        <w:start w:val="1"/>
        <w:numFmt w:val="lowerLetter"/>
        <w:lvlText w:val="%8."/>
        <w:lvlJc w:val="left"/>
        <w:pPr>
          <w:tabs>
            <w:tab w:val="num" w:pos="5472"/>
          </w:tabs>
          <w:ind w:left="5751" w:hanging="7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F008E6">
        <w:start w:val="1"/>
        <w:numFmt w:val="lowerRoman"/>
        <w:lvlText w:val="%9."/>
        <w:lvlJc w:val="left"/>
        <w:pPr>
          <w:tabs>
            <w:tab w:val="num" w:pos="6178"/>
          </w:tabs>
          <w:ind w:left="6457" w:hanging="6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7"/>
    <w:lvlOverride w:ilvl="0">
      <w:startOverride w:val="3"/>
      <w:lvl w:ilvl="0" w:tplc="AEC6770E">
        <w:start w:val="3"/>
        <w:numFmt w:val="decimal"/>
        <w:lvlText w:val="%1."/>
        <w:lvlJc w:val="left"/>
        <w:pPr>
          <w:tabs>
            <w:tab w:val="left" w:pos="5505"/>
          </w:tabs>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24C284">
        <w:start w:val="1"/>
        <w:numFmt w:val="decimal"/>
        <w:lvlText w:val="%2."/>
        <w:lvlJc w:val="left"/>
        <w:pPr>
          <w:tabs>
            <w:tab w:val="left" w:pos="5505"/>
          </w:tabs>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7E624A">
        <w:start w:val="1"/>
        <w:numFmt w:val="lowerRoman"/>
        <w:lvlText w:val="%3."/>
        <w:lvlJc w:val="left"/>
        <w:pPr>
          <w:tabs>
            <w:tab w:val="left" w:pos="5505"/>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A9C46">
        <w:start w:val="1"/>
        <w:numFmt w:val="decimal"/>
        <w:lvlText w:val="%4."/>
        <w:lvlJc w:val="left"/>
        <w:pPr>
          <w:tabs>
            <w:tab w:val="left" w:pos="550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3E127A">
        <w:start w:val="1"/>
        <w:numFmt w:val="lowerLetter"/>
        <w:lvlText w:val="%5."/>
        <w:lvlJc w:val="left"/>
        <w:pPr>
          <w:tabs>
            <w:tab w:val="left" w:pos="550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9697BE">
        <w:start w:val="1"/>
        <w:numFmt w:val="lowerRoman"/>
        <w:lvlText w:val="%6."/>
        <w:lvlJc w:val="left"/>
        <w:pPr>
          <w:tabs>
            <w:tab w:val="left" w:pos="5505"/>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96EA44">
        <w:start w:val="1"/>
        <w:numFmt w:val="decimal"/>
        <w:lvlText w:val="%7."/>
        <w:lvlJc w:val="left"/>
        <w:pPr>
          <w:tabs>
            <w:tab w:val="left" w:pos="550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00F60C">
        <w:start w:val="1"/>
        <w:numFmt w:val="lowerLetter"/>
        <w:lvlText w:val="%8."/>
        <w:lvlJc w:val="left"/>
        <w:pPr>
          <w:tabs>
            <w:tab w:val="left" w:pos="550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F008E6">
        <w:start w:val="1"/>
        <w:numFmt w:val="lowerRoman"/>
        <w:lvlText w:val="%9."/>
        <w:lvlJc w:val="left"/>
        <w:pPr>
          <w:tabs>
            <w:tab w:val="left" w:pos="5505"/>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num>
  <w:num w:numId="14">
    <w:abstractNumId w:val="4"/>
  </w:num>
  <w:num w:numId="15">
    <w:abstractNumId w:val="13"/>
  </w:num>
  <w:num w:numId="16">
    <w:abstractNumId w:val="5"/>
  </w:num>
  <w:num w:numId="17">
    <w:abstractNumId w:val="17"/>
    <w:lvlOverride w:ilvl="0">
      <w:startOverride w:val="4"/>
      <w:lvl w:ilvl="0" w:tplc="AEC6770E">
        <w:start w:val="4"/>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24C284">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7E624A">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A9C4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3E12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9697B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96EA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00F60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F008E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7"/>
    <w:lvlOverride w:ilvl="0">
      <w:startOverride w:val="5"/>
      <w:lvl w:ilvl="0" w:tplc="AEC6770E">
        <w:start w:val="5"/>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24C284">
        <w:start w:val="1"/>
        <w:numFmt w:val="decimal"/>
        <w:lvlText w:val="%2."/>
        <w:lvlJc w:val="left"/>
        <w:pPr>
          <w:ind w:left="1080" w:hanging="3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7E624A">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5A9C4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53E12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09697BE">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96EA4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300F60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F008E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2"/>
  </w:num>
  <w:num w:numId="20">
    <w:abstractNumId w:val="8"/>
  </w:num>
  <w:num w:numId="21">
    <w:abstractNumId w:val="6"/>
  </w:num>
  <w:num w:numId="22">
    <w:abstractNumId w:val="9"/>
  </w:num>
  <w:num w:numId="23">
    <w:abstractNumId w:val="7"/>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2C26"/>
    <w:rsid w:val="00092C2C"/>
    <w:rsid w:val="000A21D8"/>
    <w:rsid w:val="000E3E4F"/>
    <w:rsid w:val="00104B90"/>
    <w:rsid w:val="001313AB"/>
    <w:rsid w:val="001449CF"/>
    <w:rsid w:val="00146AA7"/>
    <w:rsid w:val="00171E63"/>
    <w:rsid w:val="0017293A"/>
    <w:rsid w:val="001A18AA"/>
    <w:rsid w:val="001C42DF"/>
    <w:rsid w:val="001F4A3C"/>
    <w:rsid w:val="00202068"/>
    <w:rsid w:val="00204A66"/>
    <w:rsid w:val="002672C1"/>
    <w:rsid w:val="002953AC"/>
    <w:rsid w:val="002A7DEB"/>
    <w:rsid w:val="002C4316"/>
    <w:rsid w:val="002D620E"/>
    <w:rsid w:val="00314C6B"/>
    <w:rsid w:val="003A0EDA"/>
    <w:rsid w:val="003A48BB"/>
    <w:rsid w:val="0043214E"/>
    <w:rsid w:val="00472A55"/>
    <w:rsid w:val="004C15F9"/>
    <w:rsid w:val="004C5069"/>
    <w:rsid w:val="004E1FF2"/>
    <w:rsid w:val="00502135"/>
    <w:rsid w:val="00522E6F"/>
    <w:rsid w:val="00572B32"/>
    <w:rsid w:val="005A315D"/>
    <w:rsid w:val="005C6C74"/>
    <w:rsid w:val="0067138A"/>
    <w:rsid w:val="006B1BA7"/>
    <w:rsid w:val="006B49CE"/>
    <w:rsid w:val="006C5F59"/>
    <w:rsid w:val="006E207E"/>
    <w:rsid w:val="006E5A00"/>
    <w:rsid w:val="007103E2"/>
    <w:rsid w:val="0071688B"/>
    <w:rsid w:val="007922D9"/>
    <w:rsid w:val="007B7356"/>
    <w:rsid w:val="007E6D79"/>
    <w:rsid w:val="00805D51"/>
    <w:rsid w:val="00860FDB"/>
    <w:rsid w:val="008725FE"/>
    <w:rsid w:val="008755D6"/>
    <w:rsid w:val="008A4B42"/>
    <w:rsid w:val="008C469C"/>
    <w:rsid w:val="008F1360"/>
    <w:rsid w:val="009250E5"/>
    <w:rsid w:val="0094756B"/>
    <w:rsid w:val="00956349"/>
    <w:rsid w:val="00993A33"/>
    <w:rsid w:val="0099776A"/>
    <w:rsid w:val="009D1CFF"/>
    <w:rsid w:val="009E6666"/>
    <w:rsid w:val="00A06E07"/>
    <w:rsid w:val="00A14041"/>
    <w:rsid w:val="00A14105"/>
    <w:rsid w:val="00A46D65"/>
    <w:rsid w:val="00AD0613"/>
    <w:rsid w:val="00AF40AB"/>
    <w:rsid w:val="00B0357C"/>
    <w:rsid w:val="00B06143"/>
    <w:rsid w:val="00B63CE9"/>
    <w:rsid w:val="00B71BBD"/>
    <w:rsid w:val="00B8074D"/>
    <w:rsid w:val="00B95CE3"/>
    <w:rsid w:val="00BD0F21"/>
    <w:rsid w:val="00BD1EC8"/>
    <w:rsid w:val="00C30837"/>
    <w:rsid w:val="00C66A06"/>
    <w:rsid w:val="00C847E8"/>
    <w:rsid w:val="00C90FDD"/>
    <w:rsid w:val="00C93808"/>
    <w:rsid w:val="00CB25A7"/>
    <w:rsid w:val="00D22411"/>
    <w:rsid w:val="00D63A78"/>
    <w:rsid w:val="00D71570"/>
    <w:rsid w:val="00E0197C"/>
    <w:rsid w:val="00E2758B"/>
    <w:rsid w:val="00E32DC1"/>
    <w:rsid w:val="00E560D9"/>
    <w:rsid w:val="00E66C9C"/>
    <w:rsid w:val="00E96B4C"/>
    <w:rsid w:val="00EA76DD"/>
    <w:rsid w:val="00F17792"/>
    <w:rsid w:val="00F24A66"/>
    <w:rsid w:val="00F545C9"/>
    <w:rsid w:val="00FD071E"/>
    <w:rsid w:val="00FD3CA9"/>
    <w:rsid w:val="00FF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77A7"/>
  <w15:docId w15:val="{200198E0-2FD3-47D3-8AD3-8470A995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4D"/>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pPr>
    <w:rPr>
      <w:rFonts w:asciiTheme="minorHAnsi" w:eastAsiaTheme="minorHAnsi" w:hAnsiTheme="minorHAnsi" w:cstheme="minorBidi"/>
      <w:sz w:val="22"/>
      <w:szCs w:val="22"/>
      <w:bdr w:val="none" w:sz="0" w:space="0" w:color="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Normal1">
    <w:name w:val="Normal_1"/>
    <w:rPr>
      <w:rFonts w:cs="Arial Unicode MS"/>
      <w:color w:val="000000"/>
      <w:sz w:val="24"/>
      <w:szCs w:val="24"/>
      <w:u w:color="000000"/>
      <w:lang w:val="en-US"/>
    </w:rPr>
  </w:style>
  <w:style w:type="paragraph" w:styleId="Footer">
    <w:name w:val="footer"/>
    <w:link w:val="FooterChar"/>
    <w:uiPriority w:val="99"/>
    <w:pPr>
      <w:tabs>
        <w:tab w:val="center" w:pos="4513"/>
        <w:tab w:val="right" w:pos="9026"/>
      </w:tabs>
    </w:pPr>
    <w:rPr>
      <w:rFonts w:eastAsia="Times New Roman"/>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19"/>
      </w:numPr>
    </w:pPr>
  </w:style>
  <w:style w:type="character" w:styleId="UnresolvedMention">
    <w:name w:val="Unresolved Mention"/>
    <w:basedOn w:val="DefaultParagraphFont"/>
    <w:uiPriority w:val="99"/>
    <w:semiHidden/>
    <w:unhideWhenUsed/>
    <w:rsid w:val="007B7356"/>
    <w:rPr>
      <w:color w:val="605E5C"/>
      <w:shd w:val="clear" w:color="auto" w:fill="E1DFDD"/>
    </w:rPr>
  </w:style>
  <w:style w:type="character" w:customStyle="1" w:styleId="FooterChar">
    <w:name w:val="Footer Char"/>
    <w:basedOn w:val="DefaultParagraphFont"/>
    <w:link w:val="Footer"/>
    <w:uiPriority w:val="99"/>
    <w:rsid w:val="00805D51"/>
    <w:rPr>
      <w:rFonts w:eastAsia="Times New Roman"/>
      <w:color w:val="000000"/>
      <w:sz w:val="24"/>
      <w:szCs w:val="24"/>
      <w:u w:color="000000"/>
      <w:lang w:val="en-US"/>
    </w:rPr>
  </w:style>
  <w:style w:type="paragraph" w:customStyle="1" w:styleId="Legal2IndeL1">
    <w:name w:val="Legal2Inde_L1"/>
    <w:basedOn w:val="Normal"/>
    <w:next w:val="BodyText"/>
    <w:rsid w:val="00B8074D"/>
    <w:pPr>
      <w:numPr>
        <w:numId w:val="21"/>
      </w:numPr>
      <w:spacing w:after="240" w:line="240" w:lineRule="auto"/>
      <w:jc w:val="both"/>
      <w:outlineLvl w:val="0"/>
    </w:pPr>
    <w:rPr>
      <w:rFonts w:ascii="Times New Roman" w:eastAsia="Times New Roman" w:hAnsi="Times New Roman" w:cs="Times New Roman"/>
      <w:sz w:val="24"/>
      <w:szCs w:val="20"/>
    </w:rPr>
  </w:style>
  <w:style w:type="paragraph" w:customStyle="1" w:styleId="Legal2IndeL2">
    <w:name w:val="Legal2Inde_L2"/>
    <w:basedOn w:val="Legal2IndeL1"/>
    <w:next w:val="BodyText"/>
    <w:rsid w:val="00B8074D"/>
    <w:pPr>
      <w:numPr>
        <w:ilvl w:val="1"/>
      </w:numPr>
      <w:outlineLvl w:val="1"/>
    </w:pPr>
  </w:style>
  <w:style w:type="paragraph" w:customStyle="1" w:styleId="Legal2IndeL3">
    <w:name w:val="Legal2Inde_L3"/>
    <w:basedOn w:val="Legal2IndeL2"/>
    <w:next w:val="BodyText"/>
    <w:rsid w:val="00B8074D"/>
    <w:pPr>
      <w:numPr>
        <w:ilvl w:val="2"/>
      </w:numPr>
      <w:outlineLvl w:val="2"/>
    </w:pPr>
  </w:style>
  <w:style w:type="paragraph" w:customStyle="1" w:styleId="Legal2IndeL4">
    <w:name w:val="Legal2Inde_L4"/>
    <w:basedOn w:val="Legal2IndeL3"/>
    <w:next w:val="BodyText"/>
    <w:rsid w:val="00B8074D"/>
    <w:pPr>
      <w:numPr>
        <w:ilvl w:val="3"/>
      </w:numPr>
      <w:outlineLvl w:val="3"/>
    </w:pPr>
  </w:style>
  <w:style w:type="paragraph" w:customStyle="1" w:styleId="Legal2IndeL5">
    <w:name w:val="Legal2Inde_L5"/>
    <w:basedOn w:val="Legal2IndeL4"/>
    <w:next w:val="BodyText"/>
    <w:rsid w:val="00B8074D"/>
    <w:pPr>
      <w:numPr>
        <w:ilvl w:val="4"/>
      </w:numPr>
      <w:jc w:val="left"/>
      <w:outlineLvl w:val="4"/>
    </w:pPr>
  </w:style>
  <w:style w:type="paragraph" w:customStyle="1" w:styleId="Legal2IndeL6">
    <w:name w:val="Legal2Inde_L6"/>
    <w:basedOn w:val="Legal2IndeL5"/>
    <w:next w:val="BodyText"/>
    <w:rsid w:val="00B8074D"/>
    <w:pPr>
      <w:numPr>
        <w:ilvl w:val="5"/>
      </w:numPr>
      <w:outlineLvl w:val="5"/>
    </w:pPr>
  </w:style>
  <w:style w:type="paragraph" w:customStyle="1" w:styleId="Legal2IndeL7">
    <w:name w:val="Legal2Inde_L7"/>
    <w:basedOn w:val="Legal2IndeL6"/>
    <w:next w:val="BodyText"/>
    <w:rsid w:val="00B8074D"/>
    <w:pPr>
      <w:numPr>
        <w:ilvl w:val="6"/>
      </w:numPr>
      <w:outlineLvl w:val="6"/>
    </w:pPr>
  </w:style>
  <w:style w:type="paragraph" w:customStyle="1" w:styleId="Legal2IndeL8">
    <w:name w:val="Legal2Inde_L8"/>
    <w:basedOn w:val="Legal2IndeL7"/>
    <w:next w:val="BodyText"/>
    <w:rsid w:val="00B8074D"/>
    <w:pPr>
      <w:numPr>
        <w:ilvl w:val="7"/>
      </w:numPr>
      <w:outlineLvl w:val="7"/>
    </w:pPr>
  </w:style>
  <w:style w:type="paragraph" w:customStyle="1" w:styleId="Legal2IndeL9">
    <w:name w:val="Legal2Inde_L9"/>
    <w:basedOn w:val="Legal2IndeL8"/>
    <w:next w:val="BodyText"/>
    <w:rsid w:val="00B8074D"/>
    <w:pPr>
      <w:numPr>
        <w:ilvl w:val="8"/>
      </w:numPr>
      <w:outlineLvl w:val="8"/>
    </w:pPr>
  </w:style>
  <w:style w:type="paragraph" w:styleId="BodyText">
    <w:name w:val="Body Text"/>
    <w:basedOn w:val="Normal"/>
    <w:link w:val="BodyTextChar"/>
    <w:uiPriority w:val="99"/>
    <w:unhideWhenUsed/>
    <w:rsid w:val="00B8074D"/>
    <w:pPr>
      <w:spacing w:after="120"/>
    </w:pPr>
  </w:style>
  <w:style w:type="character" w:customStyle="1" w:styleId="BodyTextChar">
    <w:name w:val="Body Text Char"/>
    <w:basedOn w:val="DefaultParagraphFont"/>
    <w:link w:val="BodyText"/>
    <w:uiPriority w:val="99"/>
    <w:rsid w:val="00B8074D"/>
    <w:rPr>
      <w:rFonts w:asciiTheme="minorHAnsi" w:eastAsiaTheme="minorHAnsi" w:hAnsiTheme="minorHAnsi" w:cstheme="minorBidi"/>
      <w:sz w:val="22"/>
      <w:szCs w:val="22"/>
      <w:bdr w:val="none" w:sz="0" w:space="0" w:color="auto"/>
      <w:lang w:val="en-US" w:eastAsia="en-US"/>
    </w:rPr>
  </w:style>
  <w:style w:type="paragraph" w:customStyle="1" w:styleId="Default">
    <w:name w:val="Default"/>
    <w:rsid w:val="00B807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n-US" w:eastAsia="en-US"/>
    </w:rPr>
  </w:style>
  <w:style w:type="table" w:styleId="TableGrid">
    <w:name w:val="Table Grid"/>
    <w:basedOn w:val="TableNormal"/>
    <w:uiPriority w:val="39"/>
    <w:rsid w:val="00B8074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32779">
      <w:bodyDiv w:val="1"/>
      <w:marLeft w:val="0"/>
      <w:marRight w:val="0"/>
      <w:marTop w:val="0"/>
      <w:marBottom w:val="0"/>
      <w:divBdr>
        <w:top w:val="none" w:sz="0" w:space="0" w:color="auto"/>
        <w:left w:val="none" w:sz="0" w:space="0" w:color="auto"/>
        <w:bottom w:val="none" w:sz="0" w:space="0" w:color="auto"/>
        <w:right w:val="none" w:sz="0" w:space="0" w:color="auto"/>
      </w:divBdr>
    </w:div>
    <w:div w:id="1166745625">
      <w:bodyDiv w:val="1"/>
      <w:marLeft w:val="0"/>
      <w:marRight w:val="0"/>
      <w:marTop w:val="0"/>
      <w:marBottom w:val="0"/>
      <w:divBdr>
        <w:top w:val="none" w:sz="0" w:space="0" w:color="auto"/>
        <w:left w:val="none" w:sz="0" w:space="0" w:color="auto"/>
        <w:bottom w:val="none" w:sz="0" w:space="0" w:color="auto"/>
        <w:right w:val="none" w:sz="0" w:space="0" w:color="auto"/>
      </w:divBdr>
    </w:div>
    <w:div w:id="1710446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20PC\Documents\MedTec\Company%20Info%20&amp;%20Docs\MedTec%20Letterhead.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MedTec Letterhead</Template>
  <TotalTime>2</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Nguyen</dc:creator>
  <cp:lastModifiedBy>Tim McGrath</cp:lastModifiedBy>
  <cp:revision>4</cp:revision>
  <dcterms:created xsi:type="dcterms:W3CDTF">2020-11-09T19:09:00Z</dcterms:created>
  <dcterms:modified xsi:type="dcterms:W3CDTF">2021-01-06T01:14:00Z</dcterms:modified>
</cp:coreProperties>
</file>