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BDF992" w14:textId="77777777" w:rsidR="004361EC" w:rsidRPr="00A366E4" w:rsidRDefault="004361EC" w:rsidP="004361EC">
      <w:pPr>
        <w:pStyle w:val="BodyText"/>
        <w:spacing w:before="4"/>
        <w:ind w:right="-320"/>
        <w:rPr>
          <w:color w:val="000000" w:themeColor="text1"/>
          <w:sz w:val="21"/>
          <w:szCs w:val="21"/>
        </w:rPr>
      </w:pPr>
    </w:p>
    <w:p w14:paraId="3B1C3F2A" w14:textId="27E97282" w:rsidR="004361EC" w:rsidRDefault="00CF7DC0" w:rsidP="004361EC">
      <w:pPr>
        <w:pStyle w:val="BodyText"/>
        <w:spacing w:after="120"/>
        <w:ind w:right="-317"/>
        <w:jc w:val="center"/>
        <w:rPr>
          <w:rFonts w:ascii="Avenir Next" w:hAnsi="Avenir Next"/>
          <w:b/>
          <w:bCs/>
          <w:color w:val="000000" w:themeColor="text1"/>
          <w:sz w:val="32"/>
          <w:szCs w:val="32"/>
        </w:rPr>
      </w:pPr>
      <w:r>
        <w:rPr>
          <w:rFonts w:ascii="Avenir Next" w:hAnsi="Avenir Next"/>
          <w:b/>
          <w:bCs/>
          <w:color w:val="000000" w:themeColor="text1"/>
          <w:sz w:val="32"/>
          <w:szCs w:val="32"/>
        </w:rPr>
        <w:t>Letter of Intent</w:t>
      </w:r>
    </w:p>
    <w:p w14:paraId="5FF67A90" w14:textId="7ED34CB8" w:rsidR="004D45C7" w:rsidRPr="002419AE" w:rsidRDefault="004D45C7" w:rsidP="004D45C7">
      <w:pPr>
        <w:spacing w:before="15" w:after="15"/>
        <w:jc w:val="center"/>
        <w:rPr>
          <w:rFonts w:ascii="Avenir Next LT Pro" w:eastAsia="Merriweather Sans" w:hAnsi="Avenir Next LT Pro" w:cs="Merriweather Sans"/>
          <w:b/>
          <w:sz w:val="20"/>
          <w:szCs w:val="20"/>
        </w:rPr>
      </w:pPr>
      <w:r w:rsidRPr="00011FE6">
        <w:rPr>
          <w:rFonts w:ascii="Avenir Next LT Pro" w:eastAsia="Merriweather Sans" w:hAnsi="Avenir Next LT Pro" w:cs="Merriweather Sans"/>
          <w:bCs/>
          <w:sz w:val="20"/>
          <w:szCs w:val="20"/>
        </w:rPr>
        <w:t>PO or Ref. Number</w:t>
      </w:r>
      <w:r w:rsidRPr="0025441D">
        <w:rPr>
          <w:rFonts w:ascii="Avenir Next LT Pro" w:eastAsia="Merriweather Sans" w:hAnsi="Avenir Next LT Pro" w:cs="Merriweather Sans"/>
          <w:b/>
          <w:sz w:val="20"/>
          <w:szCs w:val="20"/>
        </w:rPr>
        <w:t xml:space="preserve"> </w:t>
      </w:r>
      <w:r w:rsidR="00F72477" w:rsidRPr="002007D7">
        <w:rPr>
          <w:rFonts w:ascii="Avenir Next LT Pro" w:eastAsia="Merriweather Sans" w:hAnsi="Avenir Next LT Pro" w:cs="Merriweather Sans"/>
          <w:b/>
          <w:sz w:val="20"/>
          <w:szCs w:val="20"/>
          <w:highlight w:val="yellow"/>
        </w:rPr>
        <w:t>REFERENCE NUMBER</w:t>
      </w:r>
    </w:p>
    <w:p w14:paraId="31043722" w14:textId="77777777" w:rsidR="001F1669" w:rsidRPr="00DD5343" w:rsidRDefault="001F1669" w:rsidP="00DD5343">
      <w:pPr>
        <w:pStyle w:val="BodyText"/>
        <w:spacing w:before="4"/>
        <w:ind w:right="-320"/>
        <w:rPr>
          <w:rFonts w:ascii="Avenir Next" w:hAnsi="Avenir Next"/>
          <w:color w:val="000000" w:themeColor="text1"/>
          <w:sz w:val="21"/>
          <w:szCs w:val="21"/>
        </w:rPr>
      </w:pPr>
    </w:p>
    <w:p w14:paraId="3BF2C782" w14:textId="77777777" w:rsidR="00F72477" w:rsidRPr="002649A1" w:rsidRDefault="00F72477" w:rsidP="00F72477">
      <w:pPr>
        <w:spacing w:before="60" w:after="60"/>
        <w:jc w:val="both"/>
        <w:rPr>
          <w:rFonts w:ascii="Avenir Next LT Pro" w:hAnsi="Avenir Next LT Pro"/>
          <w:bCs/>
          <w:sz w:val="21"/>
          <w:szCs w:val="21"/>
        </w:rPr>
      </w:pPr>
      <w:r w:rsidRPr="002007D7">
        <w:rPr>
          <w:rFonts w:ascii="Avenir Next LT Pro" w:hAnsi="Avenir Next LT Pro"/>
          <w:bCs/>
          <w:sz w:val="21"/>
          <w:szCs w:val="21"/>
          <w:highlight w:val="yellow"/>
        </w:rPr>
        <w:t>DATE</w:t>
      </w:r>
    </w:p>
    <w:p w14:paraId="651C98FB" w14:textId="77777777" w:rsidR="00B54C75" w:rsidRDefault="00B54C75" w:rsidP="00B54C75">
      <w:pPr>
        <w:rPr>
          <w:rFonts w:cstheme="minorHAnsi"/>
          <w:highlight w:val="yellow"/>
        </w:rPr>
      </w:pPr>
    </w:p>
    <w:p w14:paraId="47EF20F7" w14:textId="77777777" w:rsidR="00A54A84" w:rsidRPr="0020328C" w:rsidRDefault="00A54A84" w:rsidP="00A54A84">
      <w:pPr>
        <w:pStyle w:val="BodyText"/>
        <w:spacing w:before="4"/>
        <w:ind w:right="-320"/>
        <w:rPr>
          <w:rFonts w:ascii="Avenir Next" w:hAnsi="Avenir Next"/>
          <w:color w:val="000000" w:themeColor="text1"/>
          <w:sz w:val="21"/>
          <w:szCs w:val="21"/>
          <w:highlight w:val="yellow"/>
        </w:rPr>
      </w:pPr>
      <w:r w:rsidRPr="00B54C75">
        <w:rPr>
          <w:rFonts w:ascii="Avenir Next" w:hAnsi="Avenir Next"/>
          <w:color w:val="000000" w:themeColor="text1"/>
          <w:sz w:val="21"/>
          <w:szCs w:val="21"/>
        </w:rPr>
        <w:t xml:space="preserve">From: </w:t>
      </w:r>
      <w:r w:rsidRPr="0020328C">
        <w:rPr>
          <w:rFonts w:ascii="Avenir Next" w:hAnsi="Avenir Next"/>
          <w:color w:val="000000" w:themeColor="text1"/>
          <w:sz w:val="21"/>
          <w:szCs w:val="21"/>
          <w:highlight w:val="yellow"/>
        </w:rPr>
        <w:t>Company</w:t>
      </w:r>
    </w:p>
    <w:p w14:paraId="3BD07421" w14:textId="77777777" w:rsidR="00A54A84" w:rsidRPr="0020328C" w:rsidRDefault="00A54A84" w:rsidP="00A54A84">
      <w:pPr>
        <w:pStyle w:val="BodyText"/>
        <w:spacing w:before="4"/>
        <w:ind w:right="-320"/>
        <w:rPr>
          <w:rFonts w:ascii="Avenir Next" w:hAnsi="Avenir Next"/>
          <w:color w:val="000000" w:themeColor="text1"/>
          <w:sz w:val="21"/>
          <w:szCs w:val="21"/>
          <w:highlight w:val="yellow"/>
        </w:rPr>
      </w:pPr>
      <w:r>
        <w:rPr>
          <w:rFonts w:ascii="Avenir Next" w:hAnsi="Avenir Next"/>
          <w:color w:val="000000" w:themeColor="text1"/>
          <w:sz w:val="21"/>
          <w:szCs w:val="21"/>
          <w:highlight w:val="yellow"/>
        </w:rPr>
        <w:t>Buyer Name</w:t>
      </w:r>
      <w:r w:rsidRPr="0020328C">
        <w:rPr>
          <w:rFonts w:ascii="Avenir Next" w:hAnsi="Avenir Next"/>
          <w:color w:val="000000" w:themeColor="text1"/>
          <w:sz w:val="21"/>
          <w:szCs w:val="21"/>
          <w:highlight w:val="yellow"/>
        </w:rPr>
        <w:t xml:space="preserve">, Position </w:t>
      </w:r>
    </w:p>
    <w:p w14:paraId="4703EC01" w14:textId="77777777" w:rsidR="00A54A84" w:rsidRPr="0020328C" w:rsidRDefault="00A54A84" w:rsidP="00A54A84">
      <w:pPr>
        <w:pStyle w:val="BodyText"/>
        <w:spacing w:before="4"/>
        <w:ind w:right="-320"/>
        <w:rPr>
          <w:rFonts w:ascii="Avenir Next" w:hAnsi="Avenir Next"/>
          <w:color w:val="000000" w:themeColor="text1"/>
          <w:sz w:val="21"/>
          <w:szCs w:val="21"/>
          <w:highlight w:val="yellow"/>
        </w:rPr>
      </w:pPr>
      <w:r w:rsidRPr="0020328C">
        <w:rPr>
          <w:rFonts w:ascii="Avenir Next" w:hAnsi="Avenir Next"/>
          <w:color w:val="000000" w:themeColor="text1"/>
          <w:sz w:val="21"/>
          <w:szCs w:val="21"/>
          <w:highlight w:val="yellow"/>
        </w:rPr>
        <w:t>Address</w:t>
      </w:r>
    </w:p>
    <w:p w14:paraId="7C81D048" w14:textId="77777777" w:rsidR="00A54A84" w:rsidRPr="002007D7" w:rsidRDefault="00A54A84" w:rsidP="00A54A84">
      <w:pPr>
        <w:pStyle w:val="BodyText"/>
        <w:spacing w:before="4"/>
        <w:ind w:right="-320"/>
        <w:rPr>
          <w:rFonts w:ascii="Avenir Next" w:hAnsi="Avenir Next"/>
          <w:color w:val="000000" w:themeColor="text1"/>
          <w:sz w:val="21"/>
          <w:szCs w:val="21"/>
          <w:highlight w:val="yellow"/>
        </w:rPr>
      </w:pPr>
      <w:r w:rsidRPr="002007D7">
        <w:rPr>
          <w:rFonts w:ascii="Avenir Next" w:hAnsi="Avenir Next"/>
          <w:color w:val="000000" w:themeColor="text1"/>
          <w:sz w:val="21"/>
          <w:szCs w:val="21"/>
          <w:highlight w:val="yellow"/>
        </w:rPr>
        <w:t>Email</w:t>
      </w:r>
    </w:p>
    <w:p w14:paraId="1B2045E8" w14:textId="77777777" w:rsidR="00A54A84" w:rsidRPr="002007D7" w:rsidRDefault="00A54A84" w:rsidP="00A54A84">
      <w:pPr>
        <w:pStyle w:val="BodyText"/>
        <w:spacing w:before="4"/>
        <w:ind w:right="-320"/>
        <w:rPr>
          <w:rFonts w:ascii="Avenir Next" w:hAnsi="Avenir Next"/>
          <w:color w:val="000000" w:themeColor="text1"/>
          <w:sz w:val="21"/>
          <w:szCs w:val="21"/>
        </w:rPr>
      </w:pPr>
      <w:r w:rsidRPr="002007D7">
        <w:rPr>
          <w:rFonts w:ascii="Avenir Next" w:hAnsi="Avenir Next"/>
          <w:color w:val="000000" w:themeColor="text1"/>
          <w:sz w:val="21"/>
          <w:szCs w:val="21"/>
          <w:highlight w:val="yellow"/>
        </w:rPr>
        <w:t>Phone Number</w:t>
      </w:r>
    </w:p>
    <w:p w14:paraId="2443E64B" w14:textId="4C1BD2C3" w:rsidR="00B03A15" w:rsidRPr="00C6674F" w:rsidRDefault="00B03A15" w:rsidP="00F72477">
      <w:pPr>
        <w:pStyle w:val="BodyText"/>
        <w:spacing w:before="4"/>
        <w:ind w:right="-320"/>
        <w:rPr>
          <w:rFonts w:ascii="Avenir Next" w:hAnsi="Avenir Next"/>
          <w:color w:val="000000" w:themeColor="text1"/>
          <w:sz w:val="21"/>
          <w:szCs w:val="21"/>
        </w:rPr>
      </w:pPr>
    </w:p>
    <w:p w14:paraId="20E0804F" w14:textId="41EA820A" w:rsidR="00B03A15" w:rsidRPr="00C6674F" w:rsidRDefault="00FC237D" w:rsidP="00B03A15">
      <w:pPr>
        <w:pStyle w:val="BodyText"/>
        <w:spacing w:before="4"/>
        <w:ind w:right="-320"/>
        <w:rPr>
          <w:rFonts w:ascii="Avenir Next" w:hAnsi="Avenir Next"/>
          <w:color w:val="000000" w:themeColor="text1"/>
          <w:sz w:val="21"/>
          <w:szCs w:val="21"/>
        </w:rPr>
      </w:pPr>
      <w:r>
        <w:rPr>
          <w:rFonts w:ascii="Avenir Next" w:hAnsi="Avenir Next"/>
          <w:b/>
          <w:bCs/>
          <w:color w:val="000000" w:themeColor="text1"/>
          <w:sz w:val="21"/>
          <w:szCs w:val="21"/>
        </w:rPr>
        <w:t>Re</w:t>
      </w:r>
      <w:r w:rsidR="00B03A15" w:rsidRPr="00CE05F7">
        <w:rPr>
          <w:rFonts w:ascii="Avenir Next" w:hAnsi="Avenir Next"/>
          <w:b/>
          <w:bCs/>
          <w:color w:val="000000" w:themeColor="text1"/>
          <w:sz w:val="21"/>
          <w:szCs w:val="21"/>
        </w:rPr>
        <w:t>:</w:t>
      </w:r>
      <w:r w:rsidR="00B03A15" w:rsidRPr="00C6674F">
        <w:rPr>
          <w:rFonts w:ascii="Avenir Next" w:hAnsi="Avenir Next"/>
          <w:color w:val="000000" w:themeColor="text1"/>
          <w:sz w:val="21"/>
          <w:szCs w:val="21"/>
        </w:rPr>
        <w:t xml:space="preserve"> </w:t>
      </w:r>
      <w:r w:rsidR="00F72477" w:rsidRPr="00C6674F">
        <w:rPr>
          <w:rFonts w:ascii="Avenir Next" w:hAnsi="Avenir Next"/>
          <w:color w:val="000000" w:themeColor="text1"/>
          <w:sz w:val="21"/>
          <w:szCs w:val="21"/>
        </w:rPr>
        <w:t xml:space="preserve">Purchase of </w:t>
      </w:r>
      <w:r w:rsidR="00F72477" w:rsidRPr="002007D7">
        <w:rPr>
          <w:rFonts w:ascii="Avenir Next" w:eastAsia="Merriweather Sans" w:hAnsi="Avenir Next" w:cs="Merriweather Sans"/>
          <w:b/>
          <w:sz w:val="21"/>
          <w:szCs w:val="21"/>
          <w:highlight w:val="yellow"/>
        </w:rPr>
        <w:t xml:space="preserve">QUANTITY </w:t>
      </w:r>
      <w:r w:rsidR="00F72477" w:rsidRPr="00AE71EA">
        <w:rPr>
          <w:rFonts w:ascii="Avenir Next" w:eastAsia="Merriweather Sans" w:hAnsi="Avenir Next" w:cs="Merriweather Sans"/>
          <w:bCs/>
          <w:sz w:val="21"/>
          <w:szCs w:val="21"/>
          <w:highlight w:val="yellow"/>
        </w:rPr>
        <w:t xml:space="preserve">WRITTEN </w:t>
      </w:r>
      <w:r w:rsidR="00AE71EA" w:rsidRPr="00AE71EA">
        <w:rPr>
          <w:rFonts w:ascii="Avenir Next" w:eastAsia="Merriweather Sans" w:hAnsi="Avenir Next" w:cs="Merriweather Sans"/>
          <w:bCs/>
          <w:sz w:val="21"/>
          <w:szCs w:val="21"/>
          <w:highlight w:val="yellow"/>
        </w:rPr>
        <w:t>IN WORDS</w:t>
      </w:r>
      <w:r w:rsidR="00F72477">
        <w:rPr>
          <w:rFonts w:ascii="Avenir Next LT Pro" w:eastAsia="Helvetica Neue" w:hAnsi="Avenir Next LT Pro" w:cs="Helvetica Neue"/>
          <w:b/>
          <w:i/>
          <w:iCs/>
          <w:color w:val="4472C4" w:themeColor="accent1"/>
          <w:sz w:val="20"/>
          <w:szCs w:val="20"/>
        </w:rPr>
        <w:t xml:space="preserve"> </w:t>
      </w:r>
      <w:r w:rsidR="00F72477" w:rsidRPr="00FF4BBC">
        <w:rPr>
          <w:rFonts w:ascii="Avenir Next" w:hAnsi="Avenir Next"/>
          <w:sz w:val="21"/>
          <w:szCs w:val="21"/>
        </w:rPr>
        <w:t xml:space="preserve">units </w:t>
      </w:r>
      <w:r w:rsidR="00AE71EA">
        <w:rPr>
          <w:rFonts w:ascii="Avenir Next" w:hAnsi="Avenir Next"/>
          <w:sz w:val="21"/>
          <w:szCs w:val="21"/>
        </w:rPr>
        <w:t xml:space="preserve">of </w:t>
      </w:r>
      <w:r w:rsidR="00AE71EA" w:rsidRPr="00FF4BBC">
        <w:rPr>
          <w:rFonts w:ascii="Avenir Next" w:hAnsi="Avenir Next"/>
          <w:sz w:val="21"/>
          <w:szCs w:val="21"/>
        </w:rPr>
        <w:t xml:space="preserve">Cranberry </w:t>
      </w:r>
      <w:r w:rsidR="00AE71EA">
        <w:rPr>
          <w:rFonts w:ascii="Avenir Next" w:hAnsi="Avenir Next"/>
          <w:sz w:val="21"/>
          <w:szCs w:val="21"/>
        </w:rPr>
        <w:t xml:space="preserve">Gloves </w:t>
      </w:r>
      <w:r w:rsidR="00AE71EA" w:rsidRPr="00FF4BBC">
        <w:rPr>
          <w:rFonts w:ascii="Avenir Next" w:hAnsi="Avenir Next"/>
          <w:sz w:val="21"/>
          <w:szCs w:val="21"/>
        </w:rPr>
        <w:t xml:space="preserve">300-count </w:t>
      </w:r>
      <w:r w:rsidR="00F72477" w:rsidRPr="00FF4BBC">
        <w:rPr>
          <w:rFonts w:ascii="Avenir Next" w:hAnsi="Avenir Next"/>
          <w:sz w:val="21"/>
          <w:szCs w:val="21"/>
        </w:rPr>
        <w:t xml:space="preserve">with Rolls and Extensions to </w:t>
      </w:r>
      <w:r w:rsidR="00AE71EA" w:rsidRPr="00AE71EA">
        <w:rPr>
          <w:rFonts w:ascii="Avenir Next" w:hAnsi="Avenir Next"/>
          <w:b/>
          <w:bCs/>
          <w:sz w:val="21"/>
          <w:szCs w:val="21"/>
          <w:highlight w:val="yellow"/>
        </w:rPr>
        <w:t>R&amp;E</w:t>
      </w:r>
      <w:r w:rsidR="00AE71EA" w:rsidRPr="00AE71EA">
        <w:rPr>
          <w:rFonts w:ascii="Avenir Next" w:hAnsi="Avenir Next"/>
          <w:sz w:val="21"/>
          <w:szCs w:val="21"/>
          <w:highlight w:val="yellow"/>
        </w:rPr>
        <w:t xml:space="preserve"> </w:t>
      </w:r>
      <w:r w:rsidR="00F72477" w:rsidRPr="00AE71EA">
        <w:rPr>
          <w:rFonts w:ascii="Avenir Next" w:eastAsia="Merriweather Sans" w:hAnsi="Avenir Next" w:cs="Merriweather Sans"/>
          <w:b/>
          <w:bCs/>
          <w:sz w:val="21"/>
          <w:szCs w:val="21"/>
          <w:highlight w:val="yellow"/>
        </w:rPr>
        <w:t>QUANTITY</w:t>
      </w:r>
      <w:r w:rsidR="00F72477" w:rsidRPr="00AE71EA">
        <w:rPr>
          <w:rFonts w:ascii="Avenir Next" w:eastAsia="Merriweather Sans" w:hAnsi="Avenir Next" w:cs="Merriweather Sans"/>
          <w:b/>
          <w:sz w:val="21"/>
          <w:szCs w:val="21"/>
          <w:highlight w:val="yellow"/>
        </w:rPr>
        <w:t xml:space="preserve"> </w:t>
      </w:r>
      <w:r w:rsidR="00F72477" w:rsidRPr="00AE71EA">
        <w:rPr>
          <w:rFonts w:ascii="Avenir Next" w:eastAsia="Merriweather Sans" w:hAnsi="Avenir Next" w:cs="Merriweather Sans"/>
          <w:bCs/>
          <w:sz w:val="21"/>
          <w:szCs w:val="21"/>
          <w:highlight w:val="yellow"/>
        </w:rPr>
        <w:t xml:space="preserve">WRITTEN </w:t>
      </w:r>
      <w:r w:rsidR="00AE71EA" w:rsidRPr="00AE71EA">
        <w:rPr>
          <w:rFonts w:ascii="Avenir Next" w:eastAsia="Merriweather Sans" w:hAnsi="Avenir Next" w:cs="Merriweather Sans"/>
          <w:bCs/>
          <w:sz w:val="21"/>
          <w:szCs w:val="21"/>
          <w:highlight w:val="yellow"/>
        </w:rPr>
        <w:t>IN WORDS</w:t>
      </w:r>
    </w:p>
    <w:p w14:paraId="4E35C8F3" w14:textId="77777777" w:rsidR="00B03A15" w:rsidRPr="00C6674F" w:rsidRDefault="00B03A15" w:rsidP="00B03A15">
      <w:pPr>
        <w:pStyle w:val="BodyText"/>
        <w:spacing w:before="4"/>
        <w:ind w:right="-320"/>
        <w:rPr>
          <w:rFonts w:ascii="Avenir Next" w:hAnsi="Avenir Next"/>
          <w:color w:val="000000" w:themeColor="text1"/>
          <w:sz w:val="21"/>
          <w:szCs w:val="21"/>
        </w:rPr>
      </w:pPr>
    </w:p>
    <w:p w14:paraId="502607C8" w14:textId="09C7FE19" w:rsidR="0039542D" w:rsidRPr="00C6674F" w:rsidRDefault="0039542D" w:rsidP="0039542D">
      <w:pPr>
        <w:spacing w:before="15" w:after="15"/>
        <w:rPr>
          <w:rFonts w:ascii="Avenir Next" w:eastAsia="Merriweather Sans" w:hAnsi="Avenir Next" w:cs="Merriweather Sans"/>
          <w:bCs/>
          <w:sz w:val="21"/>
          <w:szCs w:val="21"/>
          <w:u w:val="single"/>
        </w:rPr>
      </w:pPr>
      <w:r w:rsidRPr="00CE05F7">
        <w:rPr>
          <w:rFonts w:ascii="Avenir Next" w:eastAsia="Merriweather Sans" w:hAnsi="Avenir Next" w:cs="Merriweather Sans"/>
          <w:b/>
          <w:sz w:val="21"/>
          <w:szCs w:val="21"/>
        </w:rPr>
        <w:t>T</w:t>
      </w:r>
      <w:r w:rsidR="00CE05F7" w:rsidRPr="00CE05F7">
        <w:rPr>
          <w:rFonts w:ascii="Avenir Next" w:eastAsia="Merriweather Sans" w:hAnsi="Avenir Next" w:cs="Merriweather Sans"/>
          <w:b/>
          <w:sz w:val="21"/>
          <w:szCs w:val="21"/>
        </w:rPr>
        <w:t>o</w:t>
      </w:r>
      <w:r w:rsidRPr="00CE05F7">
        <w:rPr>
          <w:rFonts w:ascii="Avenir Next" w:eastAsia="Merriweather Sans" w:hAnsi="Avenir Next" w:cs="Merriweather Sans"/>
          <w:b/>
          <w:sz w:val="21"/>
          <w:szCs w:val="21"/>
        </w:rPr>
        <w:t>:</w:t>
      </w:r>
      <w:r w:rsidRPr="00C6674F">
        <w:rPr>
          <w:rFonts w:ascii="Avenir Next" w:eastAsia="Merriweather Sans" w:hAnsi="Avenir Next" w:cs="Merriweather Sans"/>
          <w:bCs/>
          <w:sz w:val="21"/>
          <w:szCs w:val="21"/>
        </w:rPr>
        <w:t xml:space="preserve"> </w:t>
      </w:r>
      <w:r w:rsidR="000227C6">
        <w:rPr>
          <w:rFonts w:ascii="Avenir Next" w:eastAsia="Merriweather Sans" w:hAnsi="Avenir Next" w:cs="Merriweather Sans"/>
          <w:bCs/>
          <w:sz w:val="21"/>
          <w:szCs w:val="21"/>
        </w:rPr>
        <w:t>Cranberry</w:t>
      </w:r>
      <w:r w:rsidR="00CE05F7">
        <w:rPr>
          <w:rFonts w:ascii="Avenir Next" w:eastAsia="Merriweather Sans" w:hAnsi="Avenir Next" w:cs="Merriweather Sans"/>
          <w:bCs/>
          <w:sz w:val="21"/>
          <w:szCs w:val="21"/>
        </w:rPr>
        <w:t xml:space="preserve"> </w:t>
      </w:r>
      <w:r w:rsidRPr="00C6674F">
        <w:rPr>
          <w:rFonts w:ascii="Avenir Next" w:eastAsia="Merriweather Sans" w:hAnsi="Avenir Next" w:cs="Merriweather Sans"/>
          <w:bCs/>
          <w:sz w:val="21"/>
          <w:szCs w:val="21"/>
        </w:rPr>
        <w:t>Corporation / Distributor / Private Seller</w:t>
      </w:r>
    </w:p>
    <w:p w14:paraId="639007E7" w14:textId="407A9B7A" w:rsidR="003257CE" w:rsidRDefault="003257CE" w:rsidP="00DD5343">
      <w:pPr>
        <w:pStyle w:val="BodyText"/>
        <w:spacing w:before="4"/>
        <w:ind w:right="-320"/>
        <w:rPr>
          <w:rFonts w:ascii="Avenir Next" w:hAnsi="Avenir Next"/>
          <w:color w:val="000000" w:themeColor="text1"/>
          <w:sz w:val="21"/>
          <w:szCs w:val="21"/>
        </w:rPr>
      </w:pPr>
    </w:p>
    <w:p w14:paraId="3AAB63AC" w14:textId="77777777" w:rsidR="00D37C3C" w:rsidRPr="00C6674F" w:rsidRDefault="00D37C3C" w:rsidP="00DD5343">
      <w:pPr>
        <w:pStyle w:val="BodyText"/>
        <w:spacing w:before="4"/>
        <w:ind w:right="-320"/>
        <w:rPr>
          <w:rFonts w:ascii="Avenir Next" w:hAnsi="Avenir Next"/>
          <w:color w:val="000000" w:themeColor="text1"/>
          <w:sz w:val="21"/>
          <w:szCs w:val="21"/>
        </w:rPr>
      </w:pPr>
    </w:p>
    <w:p w14:paraId="18344484" w14:textId="14E53530" w:rsidR="00C92664" w:rsidRDefault="004D2CBC" w:rsidP="00C92664">
      <w:pPr>
        <w:spacing w:before="15" w:after="15"/>
        <w:rPr>
          <w:rFonts w:ascii="Avenir Next" w:hAnsi="Avenir Next" w:cs="Arial"/>
          <w:color w:val="000000"/>
          <w:sz w:val="21"/>
          <w:szCs w:val="21"/>
        </w:rPr>
      </w:pPr>
      <w:r w:rsidRPr="00C6674F">
        <w:rPr>
          <w:rFonts w:ascii="Avenir Next" w:hAnsi="Avenir Next" w:cs="Arial"/>
          <w:color w:val="000000"/>
          <w:sz w:val="21"/>
          <w:szCs w:val="21"/>
        </w:rPr>
        <w:t>The intent of this Letter is to provide a written expression of the mutual interest of the following Parties:</w:t>
      </w:r>
      <w:r w:rsidRPr="00C6674F">
        <w:rPr>
          <w:rFonts w:ascii="Avenir Next" w:hAnsi="Avenir Next" w:cs="Arial"/>
          <w:color w:val="000000"/>
          <w:sz w:val="21"/>
          <w:szCs w:val="21"/>
        </w:rPr>
        <w:br/>
      </w:r>
      <w:r w:rsidRPr="00C6674F">
        <w:rPr>
          <w:rFonts w:ascii="Avenir Next" w:hAnsi="Avenir Next" w:cs="Arial"/>
          <w:color w:val="000000"/>
          <w:sz w:val="21"/>
          <w:szCs w:val="21"/>
        </w:rPr>
        <w:br/>
      </w:r>
      <w:r w:rsidR="00C92664" w:rsidRPr="004B1320">
        <w:rPr>
          <w:rFonts w:ascii="Avenir Next" w:hAnsi="Avenir Next" w:cs="Arial"/>
          <w:b/>
          <w:bCs/>
          <w:color w:val="000000"/>
          <w:sz w:val="21"/>
          <w:szCs w:val="21"/>
        </w:rPr>
        <w:t>"Buyer":</w:t>
      </w:r>
      <w:r w:rsidR="00C92664" w:rsidRPr="00C6674F">
        <w:rPr>
          <w:rFonts w:ascii="Avenir Next" w:hAnsi="Avenir Next" w:cs="Arial"/>
          <w:color w:val="000000"/>
          <w:sz w:val="21"/>
          <w:szCs w:val="21"/>
        </w:rPr>
        <w:t xml:space="preserve"> </w:t>
      </w:r>
      <w:r w:rsidR="00C92664">
        <w:rPr>
          <w:rFonts w:ascii="Avenir Next" w:hAnsi="Avenir Next" w:cs="Arial"/>
          <w:color w:val="000000"/>
          <w:sz w:val="21"/>
          <w:szCs w:val="21"/>
        </w:rPr>
        <w:tab/>
      </w:r>
      <w:r w:rsidR="009E6DD9" w:rsidRPr="009E6DD9">
        <w:rPr>
          <w:rFonts w:ascii="Avenir Next" w:hAnsi="Avenir Next"/>
          <w:color w:val="000000" w:themeColor="text1"/>
          <w:sz w:val="21"/>
          <w:szCs w:val="21"/>
          <w:highlight w:val="yellow"/>
        </w:rPr>
        <w:t>Buyer C</w:t>
      </w:r>
      <w:r w:rsidR="009E6DD9" w:rsidRPr="0020328C">
        <w:rPr>
          <w:rFonts w:ascii="Avenir Next" w:hAnsi="Avenir Next"/>
          <w:color w:val="000000" w:themeColor="text1"/>
          <w:sz w:val="21"/>
          <w:szCs w:val="21"/>
          <w:highlight w:val="yellow"/>
        </w:rPr>
        <w:t>ompany</w:t>
      </w:r>
    </w:p>
    <w:p w14:paraId="28354635" w14:textId="77777777" w:rsidR="00C92664" w:rsidRDefault="00C92664" w:rsidP="00C92664">
      <w:pPr>
        <w:spacing w:before="15" w:after="15"/>
        <w:ind w:left="720" w:firstLine="720"/>
        <w:rPr>
          <w:rFonts w:ascii="Avenir Next" w:hAnsi="Avenir Next" w:cs="Arial"/>
          <w:color w:val="000000"/>
          <w:sz w:val="21"/>
          <w:szCs w:val="21"/>
        </w:rPr>
      </w:pPr>
      <w:r w:rsidRPr="00C6674F">
        <w:rPr>
          <w:rFonts w:ascii="Avenir Next" w:hAnsi="Avenir Next" w:cs="Arial"/>
          <w:color w:val="000000"/>
          <w:sz w:val="21"/>
          <w:szCs w:val="21"/>
        </w:rPr>
        <w:t>and</w:t>
      </w:r>
    </w:p>
    <w:p w14:paraId="70DD1849" w14:textId="045188B4" w:rsidR="004D2CBC" w:rsidRPr="00E0361A" w:rsidRDefault="004D2CBC" w:rsidP="00C92664">
      <w:pPr>
        <w:spacing w:before="15" w:after="15"/>
        <w:rPr>
          <w:rFonts w:ascii="Avenir Next" w:eastAsia="Merriweather Sans" w:hAnsi="Avenir Next" w:cs="Merriweather Sans"/>
          <w:bCs/>
          <w:sz w:val="21"/>
          <w:szCs w:val="21"/>
          <w:u w:val="single"/>
        </w:rPr>
      </w:pPr>
      <w:r w:rsidRPr="00B9154D">
        <w:rPr>
          <w:rFonts w:ascii="Avenir Next" w:hAnsi="Avenir Next" w:cs="Arial"/>
          <w:b/>
          <w:bCs/>
          <w:color w:val="000000"/>
          <w:sz w:val="21"/>
          <w:szCs w:val="21"/>
        </w:rPr>
        <w:t>"Seller":</w:t>
      </w:r>
      <w:r w:rsidRPr="00C6674F">
        <w:rPr>
          <w:rFonts w:ascii="Avenir Next" w:hAnsi="Avenir Next" w:cs="Arial"/>
          <w:color w:val="000000"/>
          <w:sz w:val="21"/>
          <w:szCs w:val="21"/>
        </w:rPr>
        <w:t xml:space="preserve"> </w:t>
      </w:r>
      <w:r w:rsidR="00CE05F7">
        <w:rPr>
          <w:rFonts w:ascii="Avenir Next" w:hAnsi="Avenir Next" w:cs="Arial"/>
          <w:color w:val="000000"/>
          <w:sz w:val="21"/>
          <w:szCs w:val="21"/>
        </w:rPr>
        <w:tab/>
      </w:r>
      <w:r w:rsidR="000227C6">
        <w:rPr>
          <w:rFonts w:ascii="Avenir Next" w:eastAsia="Merriweather Sans" w:hAnsi="Avenir Next" w:cs="Merriweather Sans"/>
          <w:bCs/>
          <w:sz w:val="21"/>
          <w:szCs w:val="21"/>
        </w:rPr>
        <w:t xml:space="preserve">Cranberry </w:t>
      </w:r>
      <w:r w:rsidR="000227C6" w:rsidRPr="00C6674F">
        <w:rPr>
          <w:rFonts w:ascii="Avenir Next" w:eastAsia="Merriweather Sans" w:hAnsi="Avenir Next" w:cs="Merriweather Sans"/>
          <w:bCs/>
          <w:sz w:val="21"/>
          <w:szCs w:val="21"/>
        </w:rPr>
        <w:t>Corporation / Distributor / Private Seller</w:t>
      </w:r>
      <w:r w:rsidRPr="00C6674F">
        <w:rPr>
          <w:rFonts w:ascii="Avenir Next" w:hAnsi="Avenir Next" w:cs="Arial"/>
          <w:color w:val="000000"/>
          <w:sz w:val="21"/>
          <w:szCs w:val="21"/>
        </w:rPr>
        <w:br/>
      </w:r>
      <w:r w:rsidRPr="00C6674F">
        <w:rPr>
          <w:rFonts w:ascii="Avenir Next" w:hAnsi="Avenir Next" w:cs="Arial"/>
          <w:color w:val="000000"/>
          <w:sz w:val="21"/>
          <w:szCs w:val="21"/>
        </w:rPr>
        <w:br/>
        <w:t>in which Buyer would purchase the business, materials, services or matters set forth in this Letter from Seller. This Letter also outlines some of the terms and conditions that a future agreement would include, as well as the exchange of information and documents that should take place in advance of the future agreement. The future agreement would require further documentation and approvals and the preparation of a definitive agreement which would set forth the material terms and a commitment from the Buyer to purchase and the Seller to sell.</w:t>
      </w:r>
    </w:p>
    <w:p w14:paraId="3683EA19" w14:textId="7DB89D77" w:rsidR="00C6674F" w:rsidRDefault="00C6674F" w:rsidP="004D2CBC">
      <w:pPr>
        <w:rPr>
          <w:rFonts w:ascii="Avenir Next" w:hAnsi="Avenir Next" w:cs="Arial"/>
          <w:color w:val="000000"/>
          <w:sz w:val="21"/>
          <w:szCs w:val="21"/>
        </w:rPr>
      </w:pPr>
    </w:p>
    <w:p w14:paraId="2E7DDD03" w14:textId="29F15264" w:rsidR="00C6674F" w:rsidRPr="00C6674F" w:rsidRDefault="00C6674F" w:rsidP="00C6674F">
      <w:pPr>
        <w:jc w:val="both"/>
        <w:rPr>
          <w:rFonts w:ascii="Avenir Next" w:eastAsia="SimSun" w:hAnsi="Avenir Next"/>
          <w:sz w:val="21"/>
          <w:szCs w:val="21"/>
        </w:rPr>
      </w:pPr>
      <w:r w:rsidRPr="00C6674F">
        <w:rPr>
          <w:rFonts w:ascii="Avenir Next" w:hAnsi="Avenir Next"/>
          <w:sz w:val="21"/>
          <w:szCs w:val="21"/>
        </w:rPr>
        <w:t>This Letter supersedes, in its entirety, any and all oral or written communications that previously occurred between Buyer</w:t>
      </w:r>
      <w:r w:rsidRPr="00C6674F">
        <w:rPr>
          <w:rFonts w:ascii="Avenir Next" w:eastAsia="SimSun" w:hAnsi="Avenir Next"/>
          <w:sz w:val="21"/>
          <w:szCs w:val="21"/>
        </w:rPr>
        <w:t xml:space="preserve"> and Seller</w:t>
      </w:r>
      <w:r w:rsidRPr="00C6674F">
        <w:rPr>
          <w:rFonts w:ascii="Avenir Next" w:hAnsi="Avenir Next"/>
          <w:sz w:val="21"/>
          <w:szCs w:val="21"/>
        </w:rPr>
        <w:t>.</w:t>
      </w:r>
      <w:r w:rsidRPr="00C6674F">
        <w:rPr>
          <w:rFonts w:ascii="Avenir Next" w:eastAsia="SimSun" w:hAnsi="Avenir Next"/>
          <w:sz w:val="21"/>
          <w:szCs w:val="21"/>
        </w:rPr>
        <w:t xml:space="preserve"> Buyer and Seller are sometimes individually referred to as a “Party”</w:t>
      </w:r>
      <w:r w:rsidR="00E0361A">
        <w:rPr>
          <w:rFonts w:ascii="Avenir Next" w:eastAsia="SimSun" w:hAnsi="Avenir Next"/>
          <w:sz w:val="21"/>
          <w:szCs w:val="21"/>
        </w:rPr>
        <w:t xml:space="preserve"> </w:t>
      </w:r>
      <w:r w:rsidRPr="00C6674F">
        <w:rPr>
          <w:rFonts w:ascii="Avenir Next" w:eastAsia="SimSun" w:hAnsi="Avenir Next"/>
          <w:sz w:val="21"/>
          <w:szCs w:val="21"/>
        </w:rPr>
        <w:t>and collectively referred to as the “Parties.”</w:t>
      </w:r>
    </w:p>
    <w:p w14:paraId="6CF989D9" w14:textId="77777777" w:rsidR="004D2CBC" w:rsidRPr="00C6674F" w:rsidRDefault="004D2CBC" w:rsidP="004D2CBC">
      <w:pPr>
        <w:rPr>
          <w:rFonts w:ascii="Avenir Next" w:hAnsi="Avenir Next" w:cs="Arial"/>
          <w:color w:val="000000"/>
          <w:sz w:val="21"/>
          <w:szCs w:val="21"/>
        </w:rPr>
      </w:pPr>
    </w:p>
    <w:p w14:paraId="52BCB4B5" w14:textId="3688A39F" w:rsidR="00B54C75" w:rsidRPr="00C6674F" w:rsidRDefault="004D2CBC" w:rsidP="004D2CBC">
      <w:pPr>
        <w:jc w:val="both"/>
        <w:rPr>
          <w:rFonts w:ascii="Avenir Next" w:hAnsi="Avenir Next" w:cs="Arial"/>
          <w:color w:val="000000"/>
          <w:sz w:val="21"/>
          <w:szCs w:val="21"/>
        </w:rPr>
      </w:pPr>
      <w:r w:rsidRPr="00C6674F">
        <w:rPr>
          <w:rFonts w:ascii="Avenir Next" w:hAnsi="Avenir Next" w:cs="Arial"/>
          <w:color w:val="000000"/>
          <w:sz w:val="21"/>
          <w:szCs w:val="21"/>
        </w:rPr>
        <w:t xml:space="preserve">BUYER verifies that we are &amp; shall remain compliant as directed within Executive Order 2020-10. Specifically purchasing products that fall within the definition of a healthcare &amp; public health operation. Namely, the product, </w:t>
      </w:r>
      <w:r w:rsidR="00B567B6">
        <w:rPr>
          <w:rFonts w:ascii="Avenir Next" w:hAnsi="Avenir Next" w:cs="Arial"/>
          <w:b/>
          <w:bCs/>
          <w:color w:val="000000"/>
          <w:sz w:val="21"/>
          <w:szCs w:val="21"/>
        </w:rPr>
        <w:t>Cranberry</w:t>
      </w:r>
      <w:r w:rsidR="00CE05F7" w:rsidRPr="00A73CDD">
        <w:rPr>
          <w:rFonts w:ascii="Avenir Next" w:hAnsi="Avenir Next" w:cs="Arial"/>
          <w:b/>
          <w:bCs/>
          <w:color w:val="000000"/>
          <w:sz w:val="21"/>
          <w:szCs w:val="21"/>
        </w:rPr>
        <w:t xml:space="preserve"> Gloves </w:t>
      </w:r>
      <w:r w:rsidR="00B567B6">
        <w:rPr>
          <w:rFonts w:ascii="Avenir Next" w:hAnsi="Avenir Next" w:cs="Arial"/>
          <w:b/>
          <w:bCs/>
          <w:color w:val="000000"/>
          <w:sz w:val="21"/>
          <w:szCs w:val="21"/>
        </w:rPr>
        <w:t>3</w:t>
      </w:r>
      <w:r w:rsidR="00CE05F7" w:rsidRPr="00A73CDD">
        <w:rPr>
          <w:rFonts w:ascii="Avenir Next" w:hAnsi="Avenir Next" w:cs="Arial"/>
          <w:b/>
          <w:bCs/>
          <w:color w:val="000000"/>
          <w:sz w:val="21"/>
          <w:szCs w:val="21"/>
        </w:rPr>
        <w:t>00-count boxes</w:t>
      </w:r>
      <w:r w:rsidRPr="00C6674F">
        <w:rPr>
          <w:rFonts w:ascii="Avenir Next" w:hAnsi="Avenir Next" w:cs="Arial"/>
          <w:color w:val="000000"/>
          <w:sz w:val="21"/>
          <w:szCs w:val="21"/>
        </w:rPr>
        <w:t xml:space="preserve"> which BUYER intends to sell, supply &amp; distribute to FEMA, Federal, State &amp; Private Healthcare, 1st Responders, Medical Workers, Federal Employees, and/or other Non-Retail users.</w:t>
      </w:r>
    </w:p>
    <w:p w14:paraId="59178466" w14:textId="68228E33" w:rsidR="00E0361A" w:rsidRDefault="00E0361A">
      <w:pPr>
        <w:widowControl/>
        <w:autoSpaceDE/>
        <w:autoSpaceDN/>
        <w:rPr>
          <w:rFonts w:ascii="Avenir Next" w:hAnsi="Avenir Next"/>
          <w:b/>
          <w:bCs/>
          <w:sz w:val="21"/>
          <w:szCs w:val="21"/>
        </w:rPr>
      </w:pPr>
    </w:p>
    <w:p w14:paraId="039BDE15" w14:textId="77777777" w:rsidR="003918CB" w:rsidRDefault="003918CB">
      <w:pPr>
        <w:widowControl/>
        <w:autoSpaceDE/>
        <w:autoSpaceDN/>
        <w:rPr>
          <w:rFonts w:ascii="Avenir Next" w:hAnsi="Avenir Next"/>
          <w:b/>
          <w:bCs/>
          <w:sz w:val="21"/>
          <w:szCs w:val="21"/>
        </w:rPr>
      </w:pPr>
      <w:r>
        <w:rPr>
          <w:rFonts w:ascii="Avenir Next" w:hAnsi="Avenir Next"/>
          <w:b/>
          <w:bCs/>
          <w:sz w:val="21"/>
          <w:szCs w:val="21"/>
        </w:rPr>
        <w:br w:type="page"/>
      </w:r>
    </w:p>
    <w:p w14:paraId="447C7E64" w14:textId="4D34F4B0" w:rsidR="004D2CBC" w:rsidRPr="00C6674F" w:rsidRDefault="000F2566" w:rsidP="004D2CBC">
      <w:pPr>
        <w:jc w:val="both"/>
        <w:rPr>
          <w:rFonts w:ascii="Avenir Next" w:hAnsi="Avenir Next"/>
          <w:b/>
          <w:bCs/>
          <w:sz w:val="21"/>
          <w:szCs w:val="21"/>
        </w:rPr>
      </w:pPr>
      <w:r w:rsidRPr="00C6674F">
        <w:rPr>
          <w:rFonts w:ascii="Avenir Next" w:hAnsi="Avenir Next"/>
          <w:b/>
          <w:bCs/>
          <w:sz w:val="21"/>
          <w:szCs w:val="21"/>
        </w:rPr>
        <w:lastRenderedPageBreak/>
        <w:t>1. Prospective Transaction:</w:t>
      </w:r>
    </w:p>
    <w:p w14:paraId="2B0B2D36" w14:textId="77777777" w:rsidR="00C6674F" w:rsidRPr="00C6674F" w:rsidRDefault="00C6674F" w:rsidP="004D2CBC">
      <w:pPr>
        <w:jc w:val="both"/>
        <w:rPr>
          <w:rFonts w:ascii="Avenir Next" w:hAnsi="Avenir Next"/>
          <w:sz w:val="21"/>
          <w:szCs w:val="21"/>
        </w:rPr>
      </w:pPr>
    </w:p>
    <w:p w14:paraId="2C6D55CD" w14:textId="79264ACA" w:rsidR="00B54C75" w:rsidRPr="00C6674F" w:rsidRDefault="00B54C75" w:rsidP="00252861">
      <w:pPr>
        <w:jc w:val="both"/>
        <w:rPr>
          <w:rFonts w:ascii="Avenir Next" w:hAnsi="Avenir Next"/>
          <w:sz w:val="21"/>
          <w:szCs w:val="21"/>
        </w:rPr>
      </w:pPr>
      <w:r w:rsidRPr="00C6674F">
        <w:rPr>
          <w:rFonts w:ascii="Avenir Next" w:hAnsi="Avenir Next"/>
          <w:b/>
          <w:sz w:val="21"/>
          <w:szCs w:val="21"/>
        </w:rPr>
        <w:t>Product</w:t>
      </w:r>
      <w:r w:rsidRPr="00C6674F">
        <w:rPr>
          <w:rFonts w:ascii="Avenir Next" w:hAnsi="Avenir Next"/>
          <w:sz w:val="21"/>
          <w:szCs w:val="21"/>
        </w:rPr>
        <w:t>:</w:t>
      </w:r>
      <w:r w:rsidR="00CE05F7">
        <w:rPr>
          <w:rFonts w:ascii="Avenir Next" w:eastAsia="SimSun" w:hAnsi="Avenir Next"/>
          <w:sz w:val="21"/>
          <w:szCs w:val="21"/>
        </w:rPr>
        <w:t xml:space="preserve"> </w:t>
      </w:r>
      <w:r w:rsidR="000227C6">
        <w:rPr>
          <w:rFonts w:ascii="Avenir Next" w:hAnsi="Avenir Next"/>
          <w:color w:val="4472C4" w:themeColor="accent1"/>
          <w:sz w:val="21"/>
          <w:szCs w:val="21"/>
        </w:rPr>
        <w:t>Cranberry</w:t>
      </w:r>
      <w:r w:rsidR="00CE05F7">
        <w:rPr>
          <w:rFonts w:ascii="Avenir Next" w:hAnsi="Avenir Next"/>
          <w:color w:val="4472C4" w:themeColor="accent1"/>
          <w:sz w:val="21"/>
          <w:szCs w:val="21"/>
        </w:rPr>
        <w:t xml:space="preserve"> Gloves </w:t>
      </w:r>
      <w:r w:rsidR="000227C6">
        <w:rPr>
          <w:rFonts w:ascii="Avenir Next" w:hAnsi="Avenir Next"/>
          <w:color w:val="4472C4" w:themeColor="accent1"/>
          <w:sz w:val="21"/>
          <w:szCs w:val="21"/>
        </w:rPr>
        <w:t>3</w:t>
      </w:r>
      <w:r w:rsidR="00CE05F7">
        <w:rPr>
          <w:rFonts w:ascii="Avenir Next" w:hAnsi="Avenir Next"/>
          <w:color w:val="4472C4" w:themeColor="accent1"/>
          <w:sz w:val="21"/>
          <w:szCs w:val="21"/>
        </w:rPr>
        <w:t>00-ct</w:t>
      </w:r>
    </w:p>
    <w:p w14:paraId="79816F56" w14:textId="5C94D7C5" w:rsidR="00B54C75" w:rsidRPr="00C6674F" w:rsidRDefault="00B54C75" w:rsidP="00252861">
      <w:pPr>
        <w:jc w:val="both"/>
        <w:rPr>
          <w:rFonts w:ascii="Avenir Next" w:hAnsi="Avenir Next"/>
          <w:sz w:val="21"/>
          <w:szCs w:val="21"/>
        </w:rPr>
      </w:pPr>
      <w:r w:rsidRPr="00C6674F">
        <w:rPr>
          <w:rFonts w:ascii="Avenir Next" w:hAnsi="Avenir Next"/>
          <w:b/>
          <w:sz w:val="21"/>
          <w:szCs w:val="21"/>
        </w:rPr>
        <w:t>Quantity</w:t>
      </w:r>
      <w:r w:rsidRPr="00C6674F">
        <w:rPr>
          <w:rFonts w:ascii="Avenir Next" w:hAnsi="Avenir Next"/>
          <w:sz w:val="21"/>
          <w:szCs w:val="21"/>
        </w:rPr>
        <w:t xml:space="preserve">: </w:t>
      </w:r>
      <w:r w:rsidR="00AA65F2" w:rsidRPr="00AE6851">
        <w:rPr>
          <w:rFonts w:ascii="Avenir Next" w:hAnsi="Avenir Next"/>
          <w:bCs/>
          <w:color w:val="4472C4" w:themeColor="accent1"/>
          <w:sz w:val="21"/>
          <w:szCs w:val="21"/>
          <w:highlight w:val="yellow"/>
        </w:rPr>
        <w:t xml:space="preserve">QUANTITY NUMERICAL AND WRITTEN OUT units with Rolls and Extensions to </w:t>
      </w:r>
      <w:r w:rsidR="00AA65F2">
        <w:rPr>
          <w:rFonts w:ascii="Avenir Next" w:hAnsi="Avenir Next"/>
          <w:bCs/>
          <w:color w:val="4472C4" w:themeColor="accent1"/>
          <w:sz w:val="21"/>
          <w:szCs w:val="21"/>
          <w:highlight w:val="yellow"/>
        </w:rPr>
        <w:t>R&amp;E</w:t>
      </w:r>
      <w:r w:rsidR="00AA65F2" w:rsidRPr="00AE6851">
        <w:rPr>
          <w:rFonts w:ascii="Avenir Next" w:hAnsi="Avenir Next"/>
          <w:bCs/>
          <w:color w:val="4472C4" w:themeColor="accent1"/>
          <w:sz w:val="21"/>
          <w:szCs w:val="21"/>
          <w:highlight w:val="yellow"/>
        </w:rPr>
        <w:t xml:space="preserve"> QUANTITY WRITTEN OUT</w:t>
      </w:r>
      <w:r w:rsidR="00AA65F2" w:rsidRPr="00BD48CE">
        <w:rPr>
          <w:rFonts w:ascii="Avenir Next" w:hAnsi="Avenir Next"/>
          <w:bCs/>
          <w:color w:val="4472C4" w:themeColor="accent1"/>
          <w:sz w:val="21"/>
          <w:szCs w:val="21"/>
          <w:highlight w:val="yellow"/>
        </w:rPr>
        <w:t xml:space="preserve"> units</w:t>
      </w:r>
      <w:r w:rsidR="00AA65F2">
        <w:rPr>
          <w:rFonts w:ascii="Avenir Next" w:hAnsi="Avenir Next"/>
          <w:bCs/>
          <w:color w:val="4472C4" w:themeColor="accent1"/>
          <w:sz w:val="21"/>
          <w:szCs w:val="21"/>
        </w:rPr>
        <w:t xml:space="preserve"> </w:t>
      </w:r>
      <w:r w:rsidR="00AA65F2" w:rsidRPr="00AA65F2">
        <w:rPr>
          <w:rFonts w:ascii="Avenir Next" w:hAnsi="Avenir Next"/>
          <w:bCs/>
          <w:color w:val="4472C4" w:themeColor="accent1"/>
          <w:sz w:val="21"/>
          <w:szCs w:val="21"/>
          <w:highlight w:val="yellow"/>
        </w:rPr>
        <w:t>e.g. 1,000,000,000,000 ONE TRILLION units with Rolls and Extensions to TEN TRILLION units</w:t>
      </w:r>
    </w:p>
    <w:p w14:paraId="75993C96" w14:textId="77777777" w:rsidR="00B54C75" w:rsidRPr="00C6674F" w:rsidRDefault="00B54C75" w:rsidP="00252861">
      <w:pPr>
        <w:jc w:val="both"/>
        <w:rPr>
          <w:rFonts w:ascii="Avenir Next" w:hAnsi="Avenir Next"/>
          <w:sz w:val="21"/>
          <w:szCs w:val="21"/>
        </w:rPr>
      </w:pPr>
      <w:r w:rsidRPr="00C6674F">
        <w:rPr>
          <w:rFonts w:ascii="Avenir Next" w:hAnsi="Avenir Next"/>
          <w:b/>
          <w:sz w:val="21"/>
          <w:szCs w:val="21"/>
        </w:rPr>
        <w:t>Origin</w:t>
      </w:r>
      <w:r w:rsidRPr="00C6674F">
        <w:rPr>
          <w:rFonts w:ascii="Avenir Next" w:hAnsi="Avenir Next"/>
          <w:sz w:val="21"/>
          <w:szCs w:val="21"/>
        </w:rPr>
        <w:t xml:space="preserve">: 3M Global </w:t>
      </w:r>
    </w:p>
    <w:p w14:paraId="12B63A8F" w14:textId="67B202B1" w:rsidR="00B54C75" w:rsidRPr="00C6674F" w:rsidRDefault="00B54C75" w:rsidP="00252861">
      <w:pPr>
        <w:jc w:val="both"/>
        <w:rPr>
          <w:rFonts w:ascii="Avenir Next" w:hAnsi="Avenir Next"/>
          <w:sz w:val="21"/>
          <w:szCs w:val="21"/>
        </w:rPr>
      </w:pPr>
      <w:r w:rsidRPr="00C6674F">
        <w:rPr>
          <w:rFonts w:ascii="Avenir Next" w:hAnsi="Avenir Next"/>
          <w:b/>
          <w:sz w:val="21"/>
          <w:szCs w:val="21"/>
        </w:rPr>
        <w:t>Delivery</w:t>
      </w:r>
      <w:r w:rsidRPr="00C6674F">
        <w:rPr>
          <w:rFonts w:ascii="Avenir Next" w:hAnsi="Avenir Next"/>
          <w:sz w:val="21"/>
          <w:szCs w:val="21"/>
        </w:rPr>
        <w:t xml:space="preserve"> </w:t>
      </w:r>
      <w:r w:rsidRPr="00C6674F">
        <w:rPr>
          <w:rFonts w:ascii="Avenir Next" w:hAnsi="Avenir Next"/>
          <w:b/>
          <w:sz w:val="21"/>
          <w:szCs w:val="21"/>
        </w:rPr>
        <w:t>Term</w:t>
      </w:r>
      <w:r w:rsidRPr="00C6674F">
        <w:rPr>
          <w:rFonts w:ascii="Avenir Next" w:hAnsi="Avenir Next"/>
          <w:sz w:val="21"/>
          <w:szCs w:val="21"/>
        </w:rPr>
        <w:t xml:space="preserve">: </w:t>
      </w:r>
      <w:r w:rsidR="005E03BF">
        <w:rPr>
          <w:rFonts w:ascii="Avenir Next" w:hAnsi="Avenir Next"/>
          <w:sz w:val="21"/>
          <w:szCs w:val="21"/>
        </w:rPr>
        <w:t>FOB</w:t>
      </w:r>
    </w:p>
    <w:p w14:paraId="73F1415C" w14:textId="10B632CA" w:rsidR="00B54C75" w:rsidRPr="00C6674F" w:rsidRDefault="00B54C75" w:rsidP="00252861">
      <w:pPr>
        <w:jc w:val="both"/>
        <w:rPr>
          <w:rFonts w:ascii="Avenir Next" w:hAnsi="Avenir Next"/>
          <w:sz w:val="21"/>
          <w:szCs w:val="21"/>
        </w:rPr>
      </w:pPr>
      <w:r w:rsidRPr="00C6674F">
        <w:rPr>
          <w:rFonts w:ascii="Avenir Next" w:hAnsi="Avenir Next"/>
          <w:b/>
          <w:sz w:val="21"/>
          <w:szCs w:val="21"/>
        </w:rPr>
        <w:t>Destination</w:t>
      </w:r>
      <w:r w:rsidRPr="00C6674F">
        <w:rPr>
          <w:rFonts w:ascii="Avenir Next" w:hAnsi="Avenir Next"/>
          <w:sz w:val="21"/>
          <w:szCs w:val="21"/>
        </w:rPr>
        <w:t xml:space="preserve">: </w:t>
      </w:r>
      <w:r w:rsidR="006B387A" w:rsidRPr="00AA65F2">
        <w:rPr>
          <w:rFonts w:ascii="Avenir Next" w:hAnsi="Avenir Next"/>
          <w:sz w:val="21"/>
          <w:szCs w:val="21"/>
          <w:highlight w:val="yellow"/>
        </w:rPr>
        <w:t>Global</w:t>
      </w:r>
      <w:r w:rsidRPr="00AA65F2">
        <w:rPr>
          <w:rFonts w:ascii="Avenir Next" w:hAnsi="Avenir Next"/>
          <w:sz w:val="21"/>
          <w:szCs w:val="21"/>
          <w:highlight w:val="yellow"/>
        </w:rPr>
        <w:t xml:space="preserve"> </w:t>
      </w:r>
      <w:r w:rsidR="006B387A" w:rsidRPr="00AA65F2">
        <w:rPr>
          <w:rFonts w:ascii="Avenir Next" w:hAnsi="Avenir Next"/>
          <w:sz w:val="21"/>
          <w:szCs w:val="21"/>
          <w:highlight w:val="yellow"/>
        </w:rPr>
        <w:t>TBD</w:t>
      </w:r>
    </w:p>
    <w:p w14:paraId="09655638" w14:textId="77777777" w:rsidR="00B54C75" w:rsidRPr="00C6674F" w:rsidRDefault="00B54C75" w:rsidP="00252861">
      <w:pPr>
        <w:jc w:val="both"/>
        <w:rPr>
          <w:rFonts w:ascii="Avenir Next" w:hAnsi="Avenir Next"/>
          <w:sz w:val="21"/>
          <w:szCs w:val="21"/>
        </w:rPr>
      </w:pPr>
      <w:r w:rsidRPr="00C6674F">
        <w:rPr>
          <w:rFonts w:ascii="Avenir Next" w:hAnsi="Avenir Next"/>
          <w:b/>
          <w:sz w:val="21"/>
          <w:szCs w:val="21"/>
        </w:rPr>
        <w:t>Inspection</w:t>
      </w:r>
      <w:r w:rsidRPr="00C6674F">
        <w:rPr>
          <w:rFonts w:ascii="Avenir Next" w:hAnsi="Avenir Next"/>
          <w:sz w:val="21"/>
          <w:szCs w:val="21"/>
        </w:rPr>
        <w:t>: SGS</w:t>
      </w:r>
    </w:p>
    <w:p w14:paraId="0FA9561F" w14:textId="331E1E0A" w:rsidR="00B54C75" w:rsidRPr="00C6674F" w:rsidRDefault="00B54C75" w:rsidP="00252861">
      <w:pPr>
        <w:jc w:val="both"/>
        <w:rPr>
          <w:rFonts w:ascii="Avenir Next" w:hAnsi="Avenir Next"/>
          <w:bCs/>
          <w:color w:val="4472C4" w:themeColor="accent1"/>
          <w:sz w:val="21"/>
          <w:szCs w:val="21"/>
        </w:rPr>
      </w:pPr>
      <w:r w:rsidRPr="00C6674F">
        <w:rPr>
          <w:rFonts w:ascii="Avenir Next" w:hAnsi="Avenir Next"/>
          <w:b/>
          <w:sz w:val="21"/>
          <w:szCs w:val="21"/>
        </w:rPr>
        <w:t xml:space="preserve">Payment: </w:t>
      </w:r>
      <w:r w:rsidRPr="00AA65F2">
        <w:rPr>
          <w:rFonts w:ascii="Avenir Next" w:hAnsi="Avenir Next"/>
          <w:bCs/>
          <w:color w:val="4472C4" w:themeColor="accent1"/>
          <w:sz w:val="21"/>
          <w:szCs w:val="21"/>
          <w:highlight w:val="yellow"/>
        </w:rPr>
        <w:t>Escrow</w:t>
      </w:r>
      <w:r w:rsidR="005E03BF">
        <w:rPr>
          <w:rFonts w:ascii="Avenir Next" w:hAnsi="Avenir Next"/>
          <w:bCs/>
          <w:color w:val="4472C4" w:themeColor="accent1"/>
          <w:sz w:val="21"/>
          <w:szCs w:val="21"/>
          <w:highlight w:val="yellow"/>
        </w:rPr>
        <w:t xml:space="preserve">, </w:t>
      </w:r>
      <w:proofErr w:type="spellStart"/>
      <w:r w:rsidR="005E03BF">
        <w:rPr>
          <w:rFonts w:ascii="Avenir Next" w:hAnsi="Avenir Next"/>
          <w:bCs/>
          <w:color w:val="4472C4" w:themeColor="accent1"/>
          <w:sz w:val="21"/>
          <w:szCs w:val="21"/>
          <w:highlight w:val="yellow"/>
        </w:rPr>
        <w:t>BCL</w:t>
      </w:r>
      <w:proofErr w:type="spellEnd"/>
      <w:r w:rsidR="002A7FB5" w:rsidRPr="00AA65F2">
        <w:rPr>
          <w:rFonts w:ascii="Avenir Next" w:hAnsi="Avenir Next"/>
          <w:bCs/>
          <w:color w:val="4472C4" w:themeColor="accent1"/>
          <w:sz w:val="21"/>
          <w:szCs w:val="21"/>
          <w:highlight w:val="yellow"/>
        </w:rPr>
        <w:t xml:space="preserve"> or Cage Code</w:t>
      </w:r>
    </w:p>
    <w:p w14:paraId="09C1FEE0" w14:textId="75616B09" w:rsidR="000F2566" w:rsidRPr="00C6674F" w:rsidRDefault="000F2566" w:rsidP="00252861">
      <w:pPr>
        <w:jc w:val="both"/>
        <w:rPr>
          <w:rFonts w:ascii="Avenir Next" w:hAnsi="Avenir Next"/>
          <w:b/>
          <w:sz w:val="21"/>
          <w:szCs w:val="21"/>
        </w:rPr>
      </w:pPr>
      <w:r w:rsidRPr="00A73CDD">
        <w:rPr>
          <w:rFonts w:ascii="Avenir Next" w:hAnsi="Avenir Next"/>
          <w:b/>
          <w:sz w:val="21"/>
          <w:szCs w:val="21"/>
        </w:rPr>
        <w:t>Payment terms:</w:t>
      </w:r>
      <w:r w:rsidRPr="00C6674F">
        <w:rPr>
          <w:rFonts w:ascii="Avenir Next" w:hAnsi="Avenir Next"/>
          <w:bCs/>
          <w:color w:val="4472C4" w:themeColor="accent1"/>
          <w:sz w:val="21"/>
          <w:szCs w:val="21"/>
        </w:rPr>
        <w:t xml:space="preserve"> </w:t>
      </w:r>
      <w:r w:rsidRPr="00C6674F">
        <w:rPr>
          <w:rFonts w:ascii="Avenir Next" w:hAnsi="Avenir Next" w:cs="Arial"/>
          <w:color w:val="000000"/>
          <w:sz w:val="21"/>
          <w:szCs w:val="21"/>
        </w:rPr>
        <w:t>Buyer will make payments in the amount of 100% of each invoice as product become available.</w:t>
      </w:r>
    </w:p>
    <w:p w14:paraId="72A91E4E" w14:textId="70835F43" w:rsidR="002A7FB5" w:rsidRPr="00C6674F" w:rsidRDefault="00B54C75" w:rsidP="00252861">
      <w:pPr>
        <w:jc w:val="both"/>
        <w:rPr>
          <w:rFonts w:ascii="Avenir Next" w:hAnsi="Avenir Next"/>
          <w:bCs/>
          <w:sz w:val="21"/>
          <w:szCs w:val="21"/>
        </w:rPr>
      </w:pPr>
      <w:r w:rsidRPr="00C6674F">
        <w:rPr>
          <w:rFonts w:ascii="Avenir Next" w:hAnsi="Avenir Next"/>
          <w:b/>
          <w:sz w:val="21"/>
          <w:szCs w:val="21"/>
        </w:rPr>
        <w:t xml:space="preserve">Price: </w:t>
      </w:r>
      <w:r w:rsidR="002A7FB5" w:rsidRPr="00AA65F2">
        <w:rPr>
          <w:rFonts w:ascii="Avenir Next" w:hAnsi="Avenir Next"/>
          <w:bCs/>
          <w:color w:val="4472C4" w:themeColor="accent1"/>
          <w:sz w:val="21"/>
          <w:szCs w:val="21"/>
          <w:highlight w:val="yellow"/>
        </w:rPr>
        <w:t>$</w:t>
      </w:r>
      <w:r w:rsidR="00A73CDD" w:rsidRPr="00AA65F2">
        <w:rPr>
          <w:rFonts w:ascii="Avenir Next" w:hAnsi="Avenir Next"/>
          <w:bCs/>
          <w:color w:val="4472C4" w:themeColor="accent1"/>
          <w:sz w:val="21"/>
          <w:szCs w:val="21"/>
          <w:highlight w:val="yellow"/>
        </w:rPr>
        <w:t>1</w:t>
      </w:r>
      <w:r w:rsidR="000227C6" w:rsidRPr="00AA65F2">
        <w:rPr>
          <w:rFonts w:ascii="Avenir Next" w:hAnsi="Avenir Next"/>
          <w:bCs/>
          <w:color w:val="4472C4" w:themeColor="accent1"/>
          <w:sz w:val="21"/>
          <w:szCs w:val="21"/>
          <w:highlight w:val="yellow"/>
        </w:rPr>
        <w:t>6.50</w:t>
      </w:r>
      <w:r w:rsidR="002A7FB5" w:rsidRPr="00AA65F2">
        <w:rPr>
          <w:rFonts w:ascii="Avenir Next" w:hAnsi="Avenir Next"/>
          <w:bCs/>
          <w:color w:val="4472C4" w:themeColor="accent1"/>
          <w:sz w:val="21"/>
          <w:szCs w:val="21"/>
          <w:highlight w:val="yellow"/>
        </w:rPr>
        <w:t xml:space="preserve"> USD </w:t>
      </w:r>
      <w:r w:rsidR="00A73CDD" w:rsidRPr="00AA65F2">
        <w:rPr>
          <w:rFonts w:ascii="Avenir Next" w:hAnsi="Avenir Next"/>
          <w:bCs/>
          <w:color w:val="4472C4" w:themeColor="accent1"/>
          <w:sz w:val="21"/>
          <w:szCs w:val="21"/>
          <w:highlight w:val="yellow"/>
        </w:rPr>
        <w:t>INCLUSIVE OF 10% COMMISSIONS.</w:t>
      </w:r>
    </w:p>
    <w:p w14:paraId="00ECA053" w14:textId="5CFC7A70" w:rsidR="00B54C75" w:rsidRPr="00C6674F" w:rsidRDefault="00B54C75" w:rsidP="00B54C75">
      <w:pPr>
        <w:jc w:val="both"/>
        <w:rPr>
          <w:rFonts w:ascii="Avenir Next" w:eastAsia="SimSun" w:hAnsi="Avenir Next"/>
          <w:bCs/>
          <w:sz w:val="21"/>
          <w:szCs w:val="21"/>
        </w:rPr>
      </w:pPr>
    </w:p>
    <w:p w14:paraId="78E11A7D" w14:textId="77777777" w:rsidR="00B54C75" w:rsidRPr="00C6674F" w:rsidRDefault="00B54C75" w:rsidP="00531897">
      <w:pPr>
        <w:spacing w:after="120"/>
        <w:jc w:val="both"/>
        <w:rPr>
          <w:rFonts w:ascii="Avenir Next" w:hAnsi="Avenir Next"/>
          <w:sz w:val="21"/>
          <w:szCs w:val="21"/>
        </w:rPr>
      </w:pPr>
    </w:p>
    <w:p w14:paraId="6EC2216F" w14:textId="77777777" w:rsidR="00B54C75" w:rsidRPr="00C6674F" w:rsidRDefault="00B54C75" w:rsidP="00531897">
      <w:pPr>
        <w:spacing w:after="120"/>
        <w:jc w:val="both"/>
        <w:rPr>
          <w:rFonts w:ascii="Avenir Next" w:eastAsia="SimSun" w:hAnsi="Avenir Next"/>
          <w:b/>
          <w:bCs/>
          <w:sz w:val="21"/>
          <w:szCs w:val="21"/>
        </w:rPr>
      </w:pPr>
      <w:r w:rsidRPr="00C6674F">
        <w:rPr>
          <w:rFonts w:ascii="Avenir Next" w:hAnsi="Avenir Next"/>
          <w:b/>
          <w:bCs/>
          <w:sz w:val="21"/>
          <w:szCs w:val="21"/>
        </w:rPr>
        <w:t>Consideration</w:t>
      </w:r>
      <w:r w:rsidRPr="00C6674F">
        <w:rPr>
          <w:rFonts w:ascii="Avenir Next" w:eastAsia="SimSun" w:hAnsi="Avenir Next"/>
          <w:b/>
          <w:bCs/>
          <w:sz w:val="21"/>
          <w:szCs w:val="21"/>
        </w:rPr>
        <w:t>.</w:t>
      </w:r>
    </w:p>
    <w:p w14:paraId="288996D6" w14:textId="77777777" w:rsidR="00B54C75" w:rsidRPr="00C6674F" w:rsidRDefault="00B54C75" w:rsidP="00531897">
      <w:pPr>
        <w:spacing w:after="120"/>
        <w:jc w:val="both"/>
        <w:rPr>
          <w:rFonts w:ascii="Avenir Next" w:hAnsi="Avenir Next"/>
          <w:sz w:val="21"/>
          <w:szCs w:val="21"/>
        </w:rPr>
      </w:pPr>
      <w:r w:rsidRPr="00C6674F">
        <w:rPr>
          <w:rFonts w:ascii="Avenir Next" w:hAnsi="Avenir Next"/>
          <w:sz w:val="21"/>
          <w:szCs w:val="21"/>
        </w:rPr>
        <w:t>As payment and consideration for the Product, the following will occur:</w:t>
      </w:r>
    </w:p>
    <w:p w14:paraId="416C5ECB" w14:textId="77777777" w:rsidR="00B54C75" w:rsidRPr="00C6674F" w:rsidRDefault="00B54C75" w:rsidP="00531897">
      <w:pPr>
        <w:spacing w:after="120"/>
        <w:ind w:leftChars="100" w:left="220"/>
        <w:jc w:val="both"/>
        <w:rPr>
          <w:rFonts w:ascii="Avenir Next" w:hAnsi="Avenir Next"/>
          <w:sz w:val="21"/>
          <w:szCs w:val="21"/>
        </w:rPr>
      </w:pPr>
      <w:r w:rsidRPr="00C6674F">
        <w:rPr>
          <w:rFonts w:ascii="Avenir Next" w:hAnsi="Avenir Next"/>
          <w:sz w:val="21"/>
          <w:szCs w:val="21"/>
        </w:rPr>
        <w:t xml:space="preserve">• Within twenty-four (24) hours of Buyers receipt of SGS report or other inspection by the Buyer of the Product, Buyer agrees to directly deposit or, if applicable, direct the Escrow Agent, to release the full purchase price of the order to Seller in accordance with Seller’s payment instructions to their </w:t>
      </w:r>
      <w:r w:rsidRPr="00C6674F">
        <w:rPr>
          <w:rFonts w:ascii="Avenir Next" w:eastAsia="SimSun" w:hAnsi="Avenir Next"/>
          <w:sz w:val="21"/>
          <w:szCs w:val="21"/>
        </w:rPr>
        <w:t>E</w:t>
      </w:r>
      <w:r w:rsidRPr="00C6674F">
        <w:rPr>
          <w:rFonts w:ascii="Avenir Next" w:hAnsi="Avenir Next"/>
          <w:sz w:val="21"/>
          <w:szCs w:val="21"/>
        </w:rPr>
        <w:t>scrow.</w:t>
      </w:r>
    </w:p>
    <w:p w14:paraId="757D5D6C" w14:textId="47EE6A53" w:rsidR="00B54C75" w:rsidRPr="00C6674F" w:rsidRDefault="00B54C75" w:rsidP="00531897">
      <w:pPr>
        <w:spacing w:after="120"/>
        <w:ind w:leftChars="100" w:left="220"/>
        <w:jc w:val="both"/>
        <w:rPr>
          <w:rFonts w:ascii="Avenir Next" w:eastAsia="SimSun" w:hAnsi="Avenir Next"/>
          <w:sz w:val="21"/>
          <w:szCs w:val="21"/>
        </w:rPr>
      </w:pPr>
      <w:r w:rsidRPr="00C6674F">
        <w:rPr>
          <w:rFonts w:ascii="Avenir Next" w:hAnsi="Avenir Next"/>
          <w:sz w:val="21"/>
          <w:szCs w:val="21"/>
        </w:rPr>
        <w:t>• Buyer affirms that the cost represents a special discounted price and a reasonable commission and willingness to pay</w:t>
      </w:r>
      <w:r w:rsidRPr="00C6674F">
        <w:rPr>
          <w:rFonts w:ascii="Avenir Next" w:eastAsia="SimSun" w:hAnsi="Avenir Next"/>
          <w:sz w:val="21"/>
          <w:szCs w:val="21"/>
        </w:rPr>
        <w:t xml:space="preserve"> both. The commission payment will be fully regulated in a separate commission agreement outside the Sales and Purchase Agreement. </w:t>
      </w:r>
    </w:p>
    <w:p w14:paraId="54CD52D8" w14:textId="77777777" w:rsidR="002423C0" w:rsidRDefault="00B54C75" w:rsidP="002423C0">
      <w:pPr>
        <w:spacing w:after="120"/>
        <w:ind w:leftChars="100" w:left="220"/>
        <w:jc w:val="both"/>
        <w:rPr>
          <w:rFonts w:ascii="Avenir Next" w:hAnsi="Avenir Next"/>
          <w:b/>
          <w:bCs/>
          <w:sz w:val="21"/>
          <w:szCs w:val="21"/>
        </w:rPr>
      </w:pPr>
      <w:r w:rsidRPr="00C6674F">
        <w:rPr>
          <w:rFonts w:ascii="Avenir Next" w:hAnsi="Avenir Next"/>
          <w:sz w:val="21"/>
          <w:szCs w:val="21"/>
        </w:rPr>
        <w:t>•</w:t>
      </w:r>
      <w:r w:rsidRPr="00C6674F">
        <w:rPr>
          <w:rFonts w:ascii="Avenir Next" w:eastAsia="SimSun" w:hAnsi="Avenir Next"/>
          <w:sz w:val="21"/>
          <w:szCs w:val="21"/>
        </w:rPr>
        <w:t xml:space="preserve"> </w:t>
      </w:r>
      <w:r w:rsidRPr="00C6674F">
        <w:rPr>
          <w:rFonts w:ascii="Avenir Next" w:hAnsi="Avenir Next"/>
          <w:sz w:val="21"/>
          <w:szCs w:val="21"/>
        </w:rPr>
        <w:t>In consideration of the mutual agreements contained herein and the expenditure of time, effort and expense to be undertaken by Seller in connection with the due diligence review and efforts contemplated by this Letter of Intent, Buyer will not directly or indirectly, solicit, discuss, accept, approve, initiate, respond to or encourage any inquiries or proposals relating to, or participate or engage in any negotiations with respect to the Transaction contemplated herein after the execution hereof by Seller, unless it is necessary to facilitate the Transaction in accordance with this Letter or in accordance with existing contracts or obligations.</w:t>
      </w:r>
    </w:p>
    <w:p w14:paraId="0BA08AD6" w14:textId="77777777" w:rsidR="002423C0" w:rsidRDefault="002423C0" w:rsidP="002423C0">
      <w:pPr>
        <w:spacing w:after="120"/>
        <w:jc w:val="both"/>
        <w:rPr>
          <w:rFonts w:ascii="Avenir Next" w:hAnsi="Avenir Next"/>
          <w:b/>
          <w:bCs/>
          <w:sz w:val="21"/>
          <w:szCs w:val="21"/>
        </w:rPr>
      </w:pPr>
    </w:p>
    <w:p w14:paraId="3F09040C" w14:textId="77777777" w:rsidR="002423C0" w:rsidRDefault="002423C0">
      <w:pPr>
        <w:widowControl/>
        <w:autoSpaceDE/>
        <w:autoSpaceDN/>
        <w:rPr>
          <w:rFonts w:ascii="Avenir Next" w:hAnsi="Avenir Next"/>
          <w:b/>
          <w:bCs/>
          <w:sz w:val="21"/>
          <w:szCs w:val="21"/>
        </w:rPr>
      </w:pPr>
      <w:r>
        <w:rPr>
          <w:rFonts w:ascii="Avenir Next" w:hAnsi="Avenir Next"/>
          <w:b/>
          <w:bCs/>
          <w:sz w:val="21"/>
          <w:szCs w:val="21"/>
        </w:rPr>
        <w:br w:type="page"/>
      </w:r>
    </w:p>
    <w:p w14:paraId="62FB2F13" w14:textId="28FAF801" w:rsidR="00B54C75" w:rsidRPr="002423C0" w:rsidRDefault="00B54C75" w:rsidP="002423C0">
      <w:pPr>
        <w:spacing w:after="120"/>
        <w:jc w:val="both"/>
        <w:rPr>
          <w:rFonts w:ascii="Avenir Next" w:hAnsi="Avenir Next"/>
          <w:sz w:val="21"/>
          <w:szCs w:val="21"/>
        </w:rPr>
      </w:pPr>
      <w:r w:rsidRPr="00C6674F">
        <w:rPr>
          <w:rFonts w:ascii="Avenir Next" w:hAnsi="Avenir Next"/>
          <w:b/>
          <w:bCs/>
          <w:sz w:val="21"/>
          <w:szCs w:val="21"/>
        </w:rPr>
        <w:lastRenderedPageBreak/>
        <w:t xml:space="preserve">Confidentiality. </w:t>
      </w:r>
    </w:p>
    <w:p w14:paraId="5949E74F" w14:textId="77777777" w:rsidR="00B54C75" w:rsidRPr="00C6674F" w:rsidRDefault="00B54C75" w:rsidP="00531897">
      <w:pPr>
        <w:spacing w:after="120"/>
        <w:ind w:leftChars="100" w:left="220"/>
        <w:jc w:val="both"/>
        <w:rPr>
          <w:rFonts w:ascii="Avenir Next" w:hAnsi="Avenir Next"/>
          <w:sz w:val="21"/>
          <w:szCs w:val="21"/>
        </w:rPr>
      </w:pPr>
      <w:r w:rsidRPr="00C6674F">
        <w:rPr>
          <w:rFonts w:ascii="Avenir Next" w:hAnsi="Avenir Next"/>
          <w:sz w:val="21"/>
          <w:szCs w:val="21"/>
        </w:rPr>
        <w:t>Subject to the exclusions and limitations set forth in this Section 3 and in Section 4 below, all information exchanged between the Parties under this Letter, and corresponding Purchase Order, is confidential. Neither Party shall disclose to any third party (other than affiliates, subsidiaries, successors, assigns, consultants or advisors, and only to the extent they “need to know” in order to carry out the intent and purpose of this Letter) any of the other Party’s confidential information unless required by law, government agency, court order, civil investigative demands, or needed by a Party to assert claims under this Letter or defend against claims made against the Party of such disclosure after the disclosure. Notwithstanding, either Party may disclose any such information that: (</w:t>
      </w:r>
      <w:proofErr w:type="spellStart"/>
      <w:r w:rsidRPr="00C6674F">
        <w:rPr>
          <w:rFonts w:ascii="Avenir Next" w:hAnsi="Avenir Next"/>
          <w:sz w:val="21"/>
          <w:szCs w:val="21"/>
        </w:rPr>
        <w:t>i</w:t>
      </w:r>
      <w:proofErr w:type="spellEnd"/>
      <w:r w:rsidRPr="00C6674F">
        <w:rPr>
          <w:rFonts w:ascii="Avenir Next" w:hAnsi="Avenir Next"/>
          <w:sz w:val="21"/>
          <w:szCs w:val="21"/>
        </w:rPr>
        <w:t>) becomes generally available to the public, provided it is not the result of disclosure in violation of this Letter; (ii) was in the possession of the recipient at the time of disclosure to the recipient; (iii) was lawfully received by a recipient from a third party without any breach of a duty of confidentiality by a Party to this Letter; or (iv) was developed independently by a recipient without reference to the confidential information under this Letter and not at the direction of a Party to this Letter.</w:t>
      </w:r>
    </w:p>
    <w:p w14:paraId="033BA1C3" w14:textId="77777777" w:rsidR="00B54C75" w:rsidRPr="00C6674F" w:rsidRDefault="00B54C75" w:rsidP="00531897">
      <w:pPr>
        <w:spacing w:after="120"/>
        <w:ind w:leftChars="100" w:left="220"/>
        <w:jc w:val="both"/>
        <w:rPr>
          <w:rFonts w:ascii="Avenir Next" w:hAnsi="Avenir Next"/>
          <w:sz w:val="21"/>
          <w:szCs w:val="21"/>
        </w:rPr>
      </w:pPr>
    </w:p>
    <w:p w14:paraId="21B96413" w14:textId="77777777" w:rsidR="00B54C75" w:rsidRPr="00C6674F" w:rsidRDefault="00B54C75" w:rsidP="00531897">
      <w:pPr>
        <w:spacing w:after="120"/>
        <w:ind w:left="422" w:hangingChars="200" w:hanging="422"/>
        <w:jc w:val="both"/>
        <w:rPr>
          <w:rFonts w:ascii="Avenir Next" w:hAnsi="Avenir Next"/>
          <w:b/>
          <w:bCs/>
          <w:sz w:val="21"/>
          <w:szCs w:val="21"/>
        </w:rPr>
      </w:pPr>
      <w:r w:rsidRPr="00C6674F">
        <w:rPr>
          <w:rFonts w:ascii="Avenir Next" w:hAnsi="Avenir Next"/>
          <w:b/>
          <w:bCs/>
          <w:sz w:val="21"/>
          <w:szCs w:val="21"/>
        </w:rPr>
        <w:t xml:space="preserve">Publicity. </w:t>
      </w:r>
    </w:p>
    <w:p w14:paraId="6040E327" w14:textId="77777777" w:rsidR="00B54C75" w:rsidRPr="00C6674F" w:rsidRDefault="00B54C75" w:rsidP="00531897">
      <w:pPr>
        <w:spacing w:after="120"/>
        <w:ind w:leftChars="100" w:left="220"/>
        <w:jc w:val="both"/>
        <w:rPr>
          <w:rFonts w:ascii="Avenir Next" w:hAnsi="Avenir Next"/>
          <w:sz w:val="21"/>
          <w:szCs w:val="21"/>
        </w:rPr>
      </w:pPr>
      <w:r w:rsidRPr="00C6674F">
        <w:rPr>
          <w:rFonts w:ascii="Avenir Next" w:hAnsi="Avenir Next"/>
          <w:sz w:val="21"/>
          <w:szCs w:val="21"/>
        </w:rPr>
        <w:t>Neither Party will make any disclosure or public announcements of the proposed Transaction, this Letter or the terms thereof without the prior consent of the other Party, which shall not be unreasonably withheld, or except as required by any relevant laws. Seller agrees and acknowledges that Buyer and its directors, officers, members, managers, employees, agents and representatives will disclose business information and information about the proposed Transaction in the course of securing financing, if necessary, and that Seller and its representatives may be required to disclose that information under the continuous disclosure requirements under certain U.S. laws.</w:t>
      </w:r>
    </w:p>
    <w:p w14:paraId="34572D21" w14:textId="77777777" w:rsidR="00B54C75" w:rsidRPr="00C6674F" w:rsidRDefault="00B54C75" w:rsidP="00531897">
      <w:pPr>
        <w:spacing w:after="120"/>
        <w:ind w:leftChars="100" w:left="220"/>
        <w:jc w:val="both"/>
        <w:rPr>
          <w:rFonts w:ascii="Avenir Next" w:hAnsi="Avenir Next"/>
          <w:sz w:val="21"/>
          <w:szCs w:val="21"/>
        </w:rPr>
      </w:pPr>
    </w:p>
    <w:p w14:paraId="0F6B1C4A" w14:textId="77777777" w:rsidR="00B54C75" w:rsidRPr="00C6674F" w:rsidRDefault="00B54C75" w:rsidP="00531897">
      <w:pPr>
        <w:spacing w:after="120"/>
        <w:jc w:val="both"/>
        <w:rPr>
          <w:rFonts w:ascii="Avenir Next" w:hAnsi="Avenir Next"/>
          <w:b/>
          <w:bCs/>
          <w:sz w:val="21"/>
          <w:szCs w:val="21"/>
        </w:rPr>
      </w:pPr>
      <w:r w:rsidRPr="00C6674F">
        <w:rPr>
          <w:rFonts w:ascii="Avenir Next" w:hAnsi="Avenir Next"/>
          <w:b/>
          <w:bCs/>
          <w:sz w:val="21"/>
          <w:szCs w:val="21"/>
        </w:rPr>
        <w:t xml:space="preserve">Obligations. </w:t>
      </w:r>
    </w:p>
    <w:p w14:paraId="1B28F96F" w14:textId="77777777" w:rsidR="00B54C75" w:rsidRPr="00C6674F" w:rsidRDefault="00B54C75" w:rsidP="00531897">
      <w:pPr>
        <w:spacing w:after="120"/>
        <w:ind w:leftChars="100" w:left="220"/>
        <w:jc w:val="both"/>
        <w:rPr>
          <w:rFonts w:ascii="Avenir Next" w:hAnsi="Avenir Next"/>
          <w:sz w:val="21"/>
          <w:szCs w:val="21"/>
        </w:rPr>
      </w:pPr>
      <w:r w:rsidRPr="00C6674F">
        <w:rPr>
          <w:rFonts w:ascii="Avenir Next" w:hAnsi="Avenir Next"/>
          <w:sz w:val="21"/>
          <w:szCs w:val="21"/>
        </w:rPr>
        <w:t>This letter of intent is merely a guide to preparation of a mutually satisfactory acquisition agreement. Nothing in this letter shall be construed to preclude other provisions from being inserted into the Sale Purchase Agreement at the request of either party.</w:t>
      </w:r>
    </w:p>
    <w:p w14:paraId="0DF5D3CB" w14:textId="77777777" w:rsidR="00B54C75" w:rsidRPr="00C6674F" w:rsidRDefault="00B54C75" w:rsidP="00531897">
      <w:pPr>
        <w:spacing w:after="120"/>
        <w:jc w:val="both"/>
        <w:rPr>
          <w:rFonts w:ascii="Avenir Next" w:hAnsi="Avenir Next"/>
          <w:sz w:val="21"/>
          <w:szCs w:val="21"/>
        </w:rPr>
      </w:pPr>
    </w:p>
    <w:p w14:paraId="2ACADCA1" w14:textId="77777777" w:rsidR="00B54C75" w:rsidRPr="00C6674F" w:rsidRDefault="00B54C75" w:rsidP="00531897">
      <w:pPr>
        <w:spacing w:after="120"/>
        <w:jc w:val="both"/>
        <w:rPr>
          <w:rFonts w:ascii="Avenir Next" w:hAnsi="Avenir Next"/>
          <w:b/>
          <w:bCs/>
          <w:sz w:val="21"/>
          <w:szCs w:val="21"/>
        </w:rPr>
      </w:pPr>
      <w:r w:rsidRPr="00C6674F">
        <w:rPr>
          <w:rFonts w:ascii="Avenir Next" w:hAnsi="Avenir Next"/>
          <w:b/>
          <w:bCs/>
          <w:sz w:val="21"/>
          <w:szCs w:val="21"/>
        </w:rPr>
        <w:t xml:space="preserve">Miscellaneous. </w:t>
      </w:r>
    </w:p>
    <w:p w14:paraId="437EC3B6" w14:textId="448780FC" w:rsidR="00B54C75" w:rsidRPr="00C6674F" w:rsidRDefault="00B54C75" w:rsidP="00531897">
      <w:pPr>
        <w:spacing w:after="120"/>
        <w:ind w:leftChars="100" w:left="430" w:hangingChars="100" w:hanging="210"/>
        <w:jc w:val="both"/>
        <w:rPr>
          <w:rFonts w:ascii="Avenir Next" w:hAnsi="Avenir Next"/>
          <w:sz w:val="21"/>
          <w:szCs w:val="21"/>
        </w:rPr>
      </w:pPr>
      <w:r w:rsidRPr="00C6674F">
        <w:rPr>
          <w:rFonts w:ascii="Avenir Next" w:hAnsi="Avenir Next"/>
          <w:sz w:val="21"/>
          <w:szCs w:val="21"/>
        </w:rPr>
        <w:t>• If any term or provision hereof shall be held illegal or invalid, this Letter shall be construed and enforced as if such illegal or invalid term or provision had not been contained herein.</w:t>
      </w:r>
    </w:p>
    <w:p w14:paraId="7126F1EF" w14:textId="77777777" w:rsidR="00B54C75" w:rsidRPr="00C6674F" w:rsidRDefault="00B54C75" w:rsidP="00531897">
      <w:pPr>
        <w:spacing w:after="120"/>
        <w:ind w:leftChars="100" w:left="430" w:hangingChars="100" w:hanging="210"/>
        <w:jc w:val="both"/>
        <w:rPr>
          <w:rFonts w:ascii="Avenir Next" w:hAnsi="Avenir Next"/>
          <w:sz w:val="21"/>
          <w:szCs w:val="21"/>
        </w:rPr>
      </w:pPr>
      <w:r w:rsidRPr="00C6674F">
        <w:rPr>
          <w:rFonts w:ascii="Avenir Next" w:hAnsi="Avenir Next"/>
          <w:sz w:val="21"/>
          <w:szCs w:val="21"/>
        </w:rPr>
        <w:t>• The delay or failure of a Party to enforce at any time any provision of this Letter shall in no way be considered a waiver of any such provision, or any other provision of this Letter. No waiver of, delay or failure to enforce any provision of this Letter shall in any way be considered a continuing waiver or be construed as a subsequent waiver of any s</w:t>
      </w:r>
      <w:bookmarkStart w:id="0" w:name="_GoBack"/>
      <w:bookmarkEnd w:id="0"/>
      <w:r w:rsidRPr="00C6674F">
        <w:rPr>
          <w:rFonts w:ascii="Avenir Next" w:hAnsi="Avenir Next"/>
          <w:sz w:val="21"/>
          <w:szCs w:val="21"/>
        </w:rPr>
        <w:t>uch provision, or any other provision of this Letter.</w:t>
      </w:r>
    </w:p>
    <w:p w14:paraId="7E1C4F56" w14:textId="4B317CA4" w:rsidR="00B54C75" w:rsidRPr="00C6674F" w:rsidRDefault="00B54C75" w:rsidP="00531897">
      <w:pPr>
        <w:spacing w:after="120"/>
        <w:ind w:leftChars="100" w:left="430" w:hangingChars="100" w:hanging="210"/>
        <w:jc w:val="both"/>
        <w:rPr>
          <w:rFonts w:ascii="Avenir Next" w:hAnsi="Avenir Next"/>
          <w:sz w:val="21"/>
          <w:szCs w:val="21"/>
        </w:rPr>
      </w:pPr>
      <w:r w:rsidRPr="00C6674F">
        <w:rPr>
          <w:rFonts w:ascii="Avenir Next" w:hAnsi="Avenir Next"/>
          <w:sz w:val="21"/>
          <w:szCs w:val="21"/>
        </w:rPr>
        <w:t>• No provision of this Agreement shall be interpreted against any Party</w:t>
      </w:r>
      <w:r w:rsidRPr="00C6674F">
        <w:rPr>
          <w:rFonts w:ascii="Avenir Next" w:eastAsia="SimSun" w:hAnsi="Avenir Next"/>
          <w:sz w:val="21"/>
          <w:szCs w:val="21"/>
        </w:rPr>
        <w:t xml:space="preserve"> </w:t>
      </w:r>
      <w:r w:rsidRPr="00C6674F">
        <w:rPr>
          <w:rFonts w:ascii="Avenir Next" w:hAnsi="Avenir Next"/>
          <w:sz w:val="21"/>
          <w:szCs w:val="21"/>
        </w:rPr>
        <w:t>because such Party or its legal counsel representative drafted such provision.</w:t>
      </w:r>
    </w:p>
    <w:p w14:paraId="1F1C9DA4" w14:textId="77777777" w:rsidR="00B54C75" w:rsidRPr="00C6674F" w:rsidRDefault="00B54C75" w:rsidP="00531897">
      <w:pPr>
        <w:spacing w:after="120"/>
        <w:ind w:leftChars="100" w:left="430" w:hangingChars="100" w:hanging="210"/>
        <w:jc w:val="both"/>
        <w:rPr>
          <w:rFonts w:ascii="Avenir Next" w:hAnsi="Avenir Next"/>
          <w:sz w:val="21"/>
          <w:szCs w:val="21"/>
        </w:rPr>
      </w:pPr>
      <w:r w:rsidRPr="00C6674F">
        <w:rPr>
          <w:rFonts w:ascii="Avenir Next" w:hAnsi="Avenir Next"/>
          <w:sz w:val="21"/>
          <w:szCs w:val="21"/>
        </w:rPr>
        <w:t>• This Letter may be executed in any number of counterparts, each of when executed and delivered (including by way of facsimile) is an original but all of which taken together shall constitute one and the same instrument.</w:t>
      </w:r>
    </w:p>
    <w:p w14:paraId="27D858BF" w14:textId="77777777" w:rsidR="00B54C75" w:rsidRPr="00C6674F" w:rsidRDefault="00B54C75" w:rsidP="00B54C75">
      <w:pPr>
        <w:ind w:leftChars="100" w:left="430" w:hangingChars="100" w:hanging="210"/>
        <w:jc w:val="both"/>
        <w:rPr>
          <w:rFonts w:ascii="Avenir Next" w:hAnsi="Avenir Next"/>
          <w:sz w:val="21"/>
          <w:szCs w:val="21"/>
        </w:rPr>
      </w:pPr>
    </w:p>
    <w:p w14:paraId="686F2A47" w14:textId="77777777" w:rsidR="00282B50" w:rsidRDefault="00282B50" w:rsidP="00282B50">
      <w:pPr>
        <w:jc w:val="both"/>
        <w:rPr>
          <w:rFonts w:ascii="Avenir Next" w:hAnsi="Avenir Next"/>
          <w:sz w:val="21"/>
          <w:szCs w:val="21"/>
        </w:rPr>
      </w:pPr>
      <w:r w:rsidRPr="00C6674F">
        <w:rPr>
          <w:rFonts w:ascii="Avenir Next" w:hAnsi="Avenir Next"/>
          <w:sz w:val="21"/>
          <w:szCs w:val="21"/>
        </w:rPr>
        <w:t>Sincerely,</w:t>
      </w:r>
    </w:p>
    <w:p w14:paraId="091930A9" w14:textId="77777777" w:rsidR="00282B50" w:rsidRDefault="00282B50" w:rsidP="00282B50">
      <w:pPr>
        <w:pStyle w:val="BodyText"/>
        <w:spacing w:before="4"/>
        <w:ind w:right="-320"/>
        <w:rPr>
          <w:rFonts w:ascii="Avenir Next" w:hAnsi="Avenir Next"/>
          <w:b/>
          <w:bCs/>
          <w:color w:val="000000" w:themeColor="text1"/>
          <w:sz w:val="21"/>
          <w:szCs w:val="21"/>
        </w:rPr>
      </w:pPr>
    </w:p>
    <w:p w14:paraId="3B12047F" w14:textId="5AD535B7" w:rsidR="00AE6851" w:rsidRPr="00911DA5" w:rsidRDefault="00282B50" w:rsidP="00AE6851">
      <w:pPr>
        <w:spacing w:before="15" w:after="15"/>
        <w:jc w:val="both"/>
        <w:rPr>
          <w:rFonts w:ascii="Avenir Next LT Pro" w:eastAsia="Merriweather Sans" w:hAnsi="Avenir Next LT Pro" w:cs="Merriweather Sans"/>
          <w:b/>
          <w:sz w:val="20"/>
          <w:szCs w:val="20"/>
        </w:rPr>
      </w:pPr>
      <w:r w:rsidRPr="005C212E">
        <w:rPr>
          <w:rFonts w:ascii="Avenir Next" w:hAnsi="Avenir Next"/>
          <w:b/>
          <w:bCs/>
          <w:color w:val="000000" w:themeColor="text1"/>
          <w:sz w:val="21"/>
          <w:szCs w:val="21"/>
        </w:rPr>
        <w:t>BUYER</w:t>
      </w:r>
      <w:r w:rsidR="00AE6851">
        <w:rPr>
          <w:rFonts w:ascii="Avenir Next" w:hAnsi="Avenir Next"/>
          <w:b/>
          <w:bCs/>
          <w:color w:val="000000" w:themeColor="text1"/>
          <w:sz w:val="21"/>
          <w:szCs w:val="21"/>
        </w:rPr>
        <w:t xml:space="preserve"> </w:t>
      </w:r>
      <w:r w:rsidR="00AE6851">
        <w:rPr>
          <w:rFonts w:ascii="Avenir Next" w:hAnsi="Avenir Next"/>
          <w:b/>
          <w:bCs/>
          <w:color w:val="000000" w:themeColor="text1"/>
          <w:sz w:val="21"/>
          <w:szCs w:val="21"/>
        </w:rPr>
        <w:tab/>
      </w:r>
      <w:r w:rsidR="00AE6851">
        <w:rPr>
          <w:rFonts w:ascii="Avenir Next" w:hAnsi="Avenir Next"/>
          <w:b/>
          <w:bCs/>
          <w:color w:val="000000" w:themeColor="text1"/>
          <w:sz w:val="21"/>
          <w:szCs w:val="21"/>
        </w:rPr>
        <w:tab/>
      </w:r>
      <w:r w:rsidR="00AE6851">
        <w:rPr>
          <w:rFonts w:ascii="Avenir Next" w:hAnsi="Avenir Next"/>
          <w:b/>
          <w:bCs/>
          <w:color w:val="000000" w:themeColor="text1"/>
          <w:sz w:val="21"/>
          <w:szCs w:val="21"/>
        </w:rPr>
        <w:tab/>
      </w:r>
      <w:r w:rsidR="00AE6851">
        <w:rPr>
          <w:rFonts w:ascii="Avenir Next" w:hAnsi="Avenir Next"/>
          <w:b/>
          <w:bCs/>
          <w:color w:val="000000" w:themeColor="text1"/>
          <w:sz w:val="21"/>
          <w:szCs w:val="21"/>
        </w:rPr>
        <w:tab/>
      </w:r>
      <w:r w:rsidR="00AE6851">
        <w:rPr>
          <w:rFonts w:ascii="Avenir Next" w:hAnsi="Avenir Next"/>
          <w:b/>
          <w:bCs/>
          <w:color w:val="000000" w:themeColor="text1"/>
          <w:sz w:val="21"/>
          <w:szCs w:val="21"/>
        </w:rPr>
        <w:tab/>
      </w:r>
      <w:r w:rsidR="00AE6851">
        <w:rPr>
          <w:rFonts w:ascii="Avenir Next" w:hAnsi="Avenir Next"/>
          <w:b/>
          <w:bCs/>
          <w:color w:val="000000" w:themeColor="text1"/>
          <w:sz w:val="21"/>
          <w:szCs w:val="21"/>
        </w:rPr>
        <w:tab/>
      </w:r>
      <w:r w:rsidR="00AE6851" w:rsidRPr="0032032B">
        <w:rPr>
          <w:rFonts w:ascii="Avenir Next LT Pro" w:eastAsia="Merriweather Sans" w:hAnsi="Avenir Next LT Pro" w:cs="Merriweather Sans"/>
          <w:bCs/>
          <w:sz w:val="20"/>
          <w:szCs w:val="20"/>
        </w:rPr>
        <w:t>CORPORATE</w:t>
      </w:r>
      <w:r w:rsidR="00AE6851" w:rsidRPr="0032032B">
        <w:rPr>
          <w:rFonts w:ascii="Avenir Next LT Pro" w:eastAsia="Merriweather Sans" w:hAnsi="Avenir Next LT Pro" w:cs="Merriweather Sans"/>
          <w:bCs/>
          <w:color w:val="B2B2B2"/>
          <w:sz w:val="20"/>
          <w:szCs w:val="20"/>
        </w:rPr>
        <w:t xml:space="preserve">   </w:t>
      </w:r>
      <w:r w:rsidR="00AE6851" w:rsidRPr="00AE6851">
        <w:rPr>
          <w:rFonts w:ascii="Avenir Next LT Pro" w:eastAsia="Merriweather Sans" w:hAnsi="Avenir Next LT Pro" w:cs="Merriweather Sans"/>
          <w:bCs/>
          <w:color w:val="B2B2B2"/>
          <w:sz w:val="20"/>
          <w:szCs w:val="20"/>
          <w:highlight w:val="yellow"/>
        </w:rPr>
        <w:t>STAMP / SEAL</w:t>
      </w:r>
      <w:r w:rsidR="00D37C3C">
        <w:rPr>
          <w:rFonts w:ascii="Avenir Next LT Pro" w:eastAsia="Merriweather Sans" w:hAnsi="Avenir Next LT Pro" w:cs="Merriweather Sans"/>
          <w:bCs/>
          <w:color w:val="B2B2B2"/>
          <w:sz w:val="20"/>
          <w:szCs w:val="20"/>
        </w:rPr>
        <w:t xml:space="preserve"> if applicable</w:t>
      </w:r>
    </w:p>
    <w:p w14:paraId="6DC8797C" w14:textId="3D4340FF" w:rsidR="00282B50" w:rsidRDefault="00282B50" w:rsidP="00282B50">
      <w:pPr>
        <w:pStyle w:val="BodyText"/>
        <w:spacing w:before="4"/>
        <w:ind w:right="-320"/>
        <w:rPr>
          <w:rFonts w:ascii="Avenir Next" w:hAnsi="Avenir Next"/>
          <w:b/>
          <w:bCs/>
          <w:color w:val="000000" w:themeColor="text1"/>
          <w:sz w:val="21"/>
          <w:szCs w:val="21"/>
        </w:rPr>
      </w:pPr>
    </w:p>
    <w:p w14:paraId="3EE9830E" w14:textId="77777777" w:rsidR="00282B50" w:rsidRPr="005C212E" w:rsidRDefault="00282B50" w:rsidP="00282B50">
      <w:pPr>
        <w:pStyle w:val="BodyText"/>
        <w:spacing w:before="4"/>
        <w:ind w:right="-320"/>
        <w:rPr>
          <w:rFonts w:ascii="Avenir Next" w:hAnsi="Avenir Next"/>
          <w:b/>
          <w:bCs/>
          <w:color w:val="000000" w:themeColor="text1"/>
          <w:sz w:val="21"/>
          <w:szCs w:val="21"/>
        </w:rPr>
      </w:pPr>
    </w:p>
    <w:p w14:paraId="1F55976A" w14:textId="1CD1AA65" w:rsidR="00282B50" w:rsidRDefault="00282B50" w:rsidP="00282B50">
      <w:pPr>
        <w:pStyle w:val="BodyText"/>
        <w:spacing w:before="4"/>
        <w:ind w:right="-320"/>
        <w:rPr>
          <w:rFonts w:ascii="Avenir Next" w:hAnsi="Avenir Next"/>
          <w:color w:val="000000" w:themeColor="text1"/>
          <w:sz w:val="21"/>
          <w:szCs w:val="21"/>
        </w:rPr>
      </w:pPr>
      <w:r w:rsidRPr="00AE6851">
        <w:rPr>
          <w:rFonts w:ascii="Avenir Next" w:hAnsi="Avenir Next"/>
          <w:color w:val="000000" w:themeColor="text1"/>
          <w:sz w:val="21"/>
          <w:szCs w:val="21"/>
          <w:highlight w:val="yellow"/>
        </w:rPr>
        <w:t>(signature)</w:t>
      </w:r>
    </w:p>
    <w:p w14:paraId="319E837E" w14:textId="6105210C" w:rsidR="00282B50" w:rsidRDefault="00282B50" w:rsidP="00282B50">
      <w:pPr>
        <w:pStyle w:val="BodyText"/>
        <w:spacing w:before="4"/>
        <w:ind w:right="-320"/>
        <w:rPr>
          <w:rFonts w:ascii="Avenir Next" w:hAnsi="Avenir Next"/>
          <w:color w:val="000000" w:themeColor="text1"/>
          <w:sz w:val="21"/>
          <w:szCs w:val="21"/>
        </w:rPr>
      </w:pPr>
    </w:p>
    <w:p w14:paraId="29274547" w14:textId="77777777" w:rsidR="00282B50" w:rsidRDefault="00282B50" w:rsidP="00282B50">
      <w:pPr>
        <w:pStyle w:val="BodyText"/>
        <w:spacing w:before="4"/>
        <w:ind w:right="-320"/>
        <w:rPr>
          <w:rFonts w:ascii="Avenir Next" w:hAnsi="Avenir Next"/>
          <w:color w:val="000000" w:themeColor="text1"/>
          <w:sz w:val="21"/>
          <w:szCs w:val="21"/>
        </w:rPr>
      </w:pPr>
    </w:p>
    <w:p w14:paraId="629979BA" w14:textId="77777777" w:rsidR="00282B50" w:rsidRDefault="00282B50" w:rsidP="00282B50">
      <w:pPr>
        <w:pStyle w:val="BodyText"/>
        <w:spacing w:before="4"/>
        <w:ind w:right="-320"/>
        <w:rPr>
          <w:rFonts w:ascii="Avenir Next" w:hAnsi="Avenir Next"/>
          <w:color w:val="000000" w:themeColor="text1"/>
          <w:sz w:val="21"/>
          <w:szCs w:val="21"/>
        </w:rPr>
      </w:pPr>
    </w:p>
    <w:p w14:paraId="34DFB29B" w14:textId="77777777" w:rsidR="00282B50" w:rsidRDefault="00282B50" w:rsidP="00282B50">
      <w:pPr>
        <w:pStyle w:val="BodyText"/>
        <w:spacing w:before="4"/>
        <w:ind w:right="-320"/>
        <w:rPr>
          <w:rFonts w:ascii="Avenir Next" w:hAnsi="Avenir Next"/>
          <w:color w:val="000000" w:themeColor="text1"/>
          <w:sz w:val="21"/>
          <w:szCs w:val="21"/>
        </w:rPr>
      </w:pPr>
    </w:p>
    <w:p w14:paraId="04D3BC94" w14:textId="77777777" w:rsidR="00282B50" w:rsidRPr="00C6674F" w:rsidRDefault="00282B50" w:rsidP="00282B50">
      <w:pPr>
        <w:pStyle w:val="BodyText"/>
        <w:spacing w:before="4"/>
        <w:ind w:right="-320"/>
        <w:rPr>
          <w:rFonts w:ascii="Avenir Next" w:hAnsi="Avenir Next"/>
          <w:color w:val="000000" w:themeColor="text1"/>
          <w:sz w:val="21"/>
          <w:szCs w:val="21"/>
        </w:rPr>
      </w:pPr>
      <w:r w:rsidRPr="00C6674F">
        <w:rPr>
          <w:rFonts w:ascii="Avenir Next" w:hAnsi="Avenir Next"/>
          <w:color w:val="000000" w:themeColor="text1"/>
          <w:sz w:val="21"/>
          <w:szCs w:val="21"/>
        </w:rPr>
        <w:t>________________________</w:t>
      </w:r>
    </w:p>
    <w:p w14:paraId="1B641F1C" w14:textId="7A713F4F" w:rsidR="00AE6851" w:rsidRPr="0020328C" w:rsidRDefault="002423C0" w:rsidP="00AE6851">
      <w:pPr>
        <w:pStyle w:val="BodyText"/>
        <w:spacing w:before="4"/>
        <w:ind w:right="-320"/>
        <w:rPr>
          <w:rFonts w:ascii="Avenir Next" w:hAnsi="Avenir Next"/>
          <w:color w:val="000000" w:themeColor="text1"/>
          <w:sz w:val="21"/>
          <w:szCs w:val="21"/>
          <w:highlight w:val="yellow"/>
        </w:rPr>
      </w:pPr>
      <w:r>
        <w:rPr>
          <w:rFonts w:ascii="Avenir Next" w:hAnsi="Avenir Next"/>
          <w:color w:val="000000" w:themeColor="text1"/>
          <w:sz w:val="21"/>
          <w:szCs w:val="21"/>
          <w:highlight w:val="yellow"/>
        </w:rPr>
        <w:t>Name</w:t>
      </w:r>
      <w:r w:rsidR="00AE6851" w:rsidRPr="0020328C">
        <w:rPr>
          <w:rFonts w:ascii="Avenir Next" w:hAnsi="Avenir Next"/>
          <w:color w:val="000000" w:themeColor="text1"/>
          <w:sz w:val="21"/>
          <w:szCs w:val="21"/>
          <w:highlight w:val="yellow"/>
        </w:rPr>
        <w:t xml:space="preserve">, Position </w:t>
      </w:r>
    </w:p>
    <w:p w14:paraId="6B0A3AC7" w14:textId="77777777" w:rsidR="00AE6851" w:rsidRPr="0020328C" w:rsidRDefault="00AE6851" w:rsidP="00AE6851">
      <w:pPr>
        <w:pStyle w:val="BodyText"/>
        <w:spacing w:before="4"/>
        <w:ind w:right="-320"/>
        <w:rPr>
          <w:rFonts w:ascii="Avenir Next" w:hAnsi="Avenir Next"/>
          <w:color w:val="000000" w:themeColor="text1"/>
          <w:sz w:val="21"/>
          <w:szCs w:val="21"/>
          <w:highlight w:val="yellow"/>
        </w:rPr>
      </w:pPr>
      <w:r w:rsidRPr="0020328C">
        <w:rPr>
          <w:rFonts w:ascii="Avenir Next" w:hAnsi="Avenir Next"/>
          <w:color w:val="000000" w:themeColor="text1"/>
          <w:sz w:val="21"/>
          <w:szCs w:val="21"/>
          <w:highlight w:val="yellow"/>
        </w:rPr>
        <w:t>Company</w:t>
      </w:r>
    </w:p>
    <w:p w14:paraId="027DDAAF" w14:textId="77777777" w:rsidR="00AE6851" w:rsidRPr="0020328C" w:rsidRDefault="00AE6851" w:rsidP="00AE6851">
      <w:pPr>
        <w:pStyle w:val="BodyText"/>
        <w:spacing w:before="4"/>
        <w:ind w:right="-320"/>
        <w:rPr>
          <w:rFonts w:ascii="Avenir Next" w:hAnsi="Avenir Next"/>
          <w:color w:val="000000" w:themeColor="text1"/>
          <w:sz w:val="21"/>
          <w:szCs w:val="21"/>
          <w:highlight w:val="yellow"/>
        </w:rPr>
      </w:pPr>
      <w:r w:rsidRPr="0020328C">
        <w:rPr>
          <w:rFonts w:ascii="Avenir Next" w:hAnsi="Avenir Next"/>
          <w:color w:val="000000" w:themeColor="text1"/>
          <w:sz w:val="21"/>
          <w:szCs w:val="21"/>
          <w:highlight w:val="yellow"/>
        </w:rPr>
        <w:t>Address</w:t>
      </w:r>
    </w:p>
    <w:p w14:paraId="313B1EC0" w14:textId="77777777" w:rsidR="00AE6851" w:rsidRPr="0020328C" w:rsidRDefault="00AE6851" w:rsidP="00AE6851">
      <w:pPr>
        <w:pStyle w:val="BodyText"/>
        <w:spacing w:before="4"/>
        <w:ind w:right="-320"/>
        <w:rPr>
          <w:rFonts w:ascii="Avenir Next" w:hAnsi="Avenir Next"/>
          <w:color w:val="000000" w:themeColor="text1"/>
          <w:sz w:val="21"/>
          <w:szCs w:val="21"/>
          <w:highlight w:val="yellow"/>
        </w:rPr>
      </w:pPr>
      <w:r w:rsidRPr="0020328C">
        <w:rPr>
          <w:rFonts w:ascii="Avenir Next" w:hAnsi="Avenir Next"/>
          <w:color w:val="000000" w:themeColor="text1"/>
          <w:sz w:val="21"/>
          <w:szCs w:val="21"/>
          <w:highlight w:val="yellow"/>
        </w:rPr>
        <w:t>Email</w:t>
      </w:r>
    </w:p>
    <w:p w14:paraId="441787EA" w14:textId="77777777" w:rsidR="00AE6851" w:rsidRDefault="00AE6851" w:rsidP="00AE6851">
      <w:pPr>
        <w:pStyle w:val="BodyText"/>
        <w:spacing w:before="4"/>
        <w:ind w:right="-320"/>
        <w:rPr>
          <w:rFonts w:ascii="Avenir Next" w:hAnsi="Avenir Next"/>
          <w:color w:val="000000" w:themeColor="text1"/>
          <w:sz w:val="21"/>
          <w:szCs w:val="21"/>
        </w:rPr>
      </w:pPr>
      <w:r w:rsidRPr="0020328C">
        <w:rPr>
          <w:rFonts w:ascii="Avenir Next" w:hAnsi="Avenir Next"/>
          <w:color w:val="000000" w:themeColor="text1"/>
          <w:sz w:val="21"/>
          <w:szCs w:val="21"/>
          <w:highlight w:val="yellow"/>
        </w:rPr>
        <w:t>Phone Number</w:t>
      </w:r>
    </w:p>
    <w:p w14:paraId="48776926" w14:textId="4B186384" w:rsidR="00282B50" w:rsidRPr="005C212E" w:rsidRDefault="00AE6851" w:rsidP="00AE6851">
      <w:pPr>
        <w:pStyle w:val="BodyText"/>
        <w:spacing w:before="4"/>
        <w:ind w:right="-320"/>
        <w:rPr>
          <w:rFonts w:ascii="Avenir Next" w:hAnsi="Avenir Next"/>
          <w:sz w:val="21"/>
          <w:szCs w:val="21"/>
        </w:rPr>
      </w:pPr>
      <w:r w:rsidRPr="00AE6851">
        <w:rPr>
          <w:rFonts w:ascii="Avenir Next" w:hAnsi="Avenir Next"/>
          <w:sz w:val="21"/>
          <w:szCs w:val="21"/>
          <w:highlight w:val="yellow"/>
        </w:rPr>
        <w:t>Date</w:t>
      </w:r>
      <w:r>
        <w:rPr>
          <w:rFonts w:ascii="Avenir Next" w:hAnsi="Avenir Next"/>
          <w:sz w:val="21"/>
          <w:szCs w:val="21"/>
        </w:rPr>
        <w:t xml:space="preserve"> </w:t>
      </w:r>
    </w:p>
    <w:p w14:paraId="2809B6B7" w14:textId="77777777" w:rsidR="00282B50" w:rsidRPr="005C212E" w:rsidRDefault="00282B50" w:rsidP="00282B50">
      <w:pPr>
        <w:pStyle w:val="BodyText"/>
        <w:spacing w:before="4"/>
        <w:ind w:right="-320"/>
        <w:rPr>
          <w:rFonts w:ascii="Avenir Next" w:hAnsi="Avenir Next"/>
          <w:sz w:val="21"/>
          <w:szCs w:val="21"/>
        </w:rPr>
      </w:pPr>
    </w:p>
    <w:p w14:paraId="17B35124" w14:textId="77777777" w:rsidR="00282B50" w:rsidRPr="005C212E" w:rsidRDefault="00282B50" w:rsidP="00282B50">
      <w:pPr>
        <w:pStyle w:val="BodyText"/>
        <w:spacing w:before="4"/>
        <w:ind w:right="-320"/>
        <w:rPr>
          <w:rFonts w:ascii="Avenir Next" w:hAnsi="Avenir Next"/>
          <w:sz w:val="21"/>
          <w:szCs w:val="21"/>
        </w:rPr>
      </w:pPr>
    </w:p>
    <w:p w14:paraId="553C9091" w14:textId="77777777" w:rsidR="00282B50" w:rsidRPr="005C212E" w:rsidRDefault="00282B50" w:rsidP="00282B50">
      <w:pPr>
        <w:pStyle w:val="BodyText"/>
        <w:spacing w:before="4"/>
        <w:ind w:right="-320"/>
        <w:rPr>
          <w:rFonts w:ascii="Avenir Next" w:hAnsi="Avenir Next"/>
          <w:b/>
          <w:bCs/>
          <w:sz w:val="21"/>
          <w:szCs w:val="21"/>
        </w:rPr>
      </w:pPr>
      <w:r w:rsidRPr="005C212E">
        <w:rPr>
          <w:rFonts w:ascii="Avenir Next" w:hAnsi="Avenir Next"/>
          <w:b/>
          <w:bCs/>
          <w:sz w:val="21"/>
          <w:szCs w:val="21"/>
        </w:rPr>
        <w:t xml:space="preserve">Attorney/Lawyer Contact: </w:t>
      </w:r>
    </w:p>
    <w:p w14:paraId="192BAF3C" w14:textId="77777777" w:rsidR="00AE6851" w:rsidRPr="00AE6851" w:rsidRDefault="00AE6851" w:rsidP="00282B50">
      <w:pPr>
        <w:pStyle w:val="BodyText"/>
        <w:spacing w:before="4"/>
        <w:ind w:right="-320"/>
        <w:rPr>
          <w:rFonts w:ascii="Avenir Next" w:hAnsi="Avenir Next"/>
          <w:sz w:val="21"/>
          <w:szCs w:val="21"/>
          <w:highlight w:val="yellow"/>
        </w:rPr>
      </w:pPr>
      <w:r w:rsidRPr="00AE6851">
        <w:rPr>
          <w:rFonts w:ascii="Avenir Next" w:hAnsi="Avenir Next"/>
          <w:sz w:val="21"/>
          <w:szCs w:val="21"/>
          <w:highlight w:val="yellow"/>
        </w:rPr>
        <w:t>Law Firm</w:t>
      </w:r>
    </w:p>
    <w:p w14:paraId="2851FBDB" w14:textId="77777777" w:rsidR="00AE6851" w:rsidRPr="00AE6851" w:rsidRDefault="00AE6851" w:rsidP="00282B50">
      <w:pPr>
        <w:pStyle w:val="BodyText"/>
        <w:spacing w:before="4"/>
        <w:ind w:right="-320"/>
        <w:rPr>
          <w:rFonts w:ascii="Avenir Next" w:hAnsi="Avenir Next"/>
          <w:sz w:val="21"/>
          <w:szCs w:val="21"/>
          <w:highlight w:val="yellow"/>
        </w:rPr>
      </w:pPr>
      <w:r w:rsidRPr="00AE6851">
        <w:rPr>
          <w:rFonts w:ascii="Avenir Next" w:hAnsi="Avenir Next"/>
          <w:sz w:val="21"/>
          <w:szCs w:val="21"/>
          <w:highlight w:val="yellow"/>
        </w:rPr>
        <w:t>Lawyer Name</w:t>
      </w:r>
    </w:p>
    <w:p w14:paraId="415B1BC7" w14:textId="77777777" w:rsidR="00AE6851" w:rsidRPr="00AE6851" w:rsidRDefault="00AE6851" w:rsidP="00282B50">
      <w:pPr>
        <w:pStyle w:val="BodyText"/>
        <w:spacing w:before="4"/>
        <w:ind w:right="-320"/>
        <w:rPr>
          <w:rFonts w:ascii="Avenir Next" w:hAnsi="Avenir Next"/>
          <w:sz w:val="21"/>
          <w:szCs w:val="21"/>
          <w:highlight w:val="yellow"/>
        </w:rPr>
      </w:pPr>
      <w:r w:rsidRPr="00AE6851">
        <w:rPr>
          <w:rFonts w:ascii="Avenir Next" w:hAnsi="Avenir Next"/>
          <w:sz w:val="21"/>
          <w:szCs w:val="21"/>
          <w:highlight w:val="yellow"/>
        </w:rPr>
        <w:t>Phone Number</w:t>
      </w:r>
    </w:p>
    <w:p w14:paraId="58BF72C7" w14:textId="77777777" w:rsidR="00AE6851" w:rsidRDefault="00AE6851" w:rsidP="00282B50">
      <w:pPr>
        <w:pStyle w:val="BodyText"/>
        <w:spacing w:before="4"/>
        <w:ind w:right="-320"/>
        <w:rPr>
          <w:rFonts w:ascii="Avenir Next" w:hAnsi="Avenir Next"/>
          <w:sz w:val="21"/>
          <w:szCs w:val="21"/>
        </w:rPr>
      </w:pPr>
      <w:r w:rsidRPr="00AE6851">
        <w:rPr>
          <w:rFonts w:ascii="Avenir Next" w:hAnsi="Avenir Next"/>
          <w:sz w:val="21"/>
          <w:szCs w:val="21"/>
          <w:highlight w:val="yellow"/>
        </w:rPr>
        <w:t>Email</w:t>
      </w:r>
      <w:r>
        <w:rPr>
          <w:rFonts w:ascii="Avenir Next" w:hAnsi="Avenir Next"/>
          <w:sz w:val="21"/>
          <w:szCs w:val="21"/>
        </w:rPr>
        <w:t xml:space="preserve"> </w:t>
      </w:r>
    </w:p>
    <w:p w14:paraId="1FB44CB7" w14:textId="77777777" w:rsidR="00282B50" w:rsidRPr="00A73CDD" w:rsidRDefault="00282B50" w:rsidP="00282B50">
      <w:pPr>
        <w:pStyle w:val="BodyText"/>
        <w:spacing w:before="4"/>
        <w:ind w:right="-320"/>
        <w:rPr>
          <w:rFonts w:ascii="Avenir Next" w:hAnsi="Avenir Next"/>
          <w:sz w:val="21"/>
          <w:szCs w:val="21"/>
        </w:rPr>
      </w:pPr>
    </w:p>
    <w:p w14:paraId="3E101365" w14:textId="77777777" w:rsidR="00B54C75" w:rsidRPr="00C6674F" w:rsidRDefault="00B54C75" w:rsidP="00B54C75">
      <w:pPr>
        <w:ind w:leftChars="100" w:left="430" w:hangingChars="100" w:hanging="210"/>
        <w:jc w:val="both"/>
        <w:rPr>
          <w:rFonts w:ascii="Avenir Next" w:hAnsi="Avenir Next"/>
          <w:sz w:val="21"/>
          <w:szCs w:val="21"/>
        </w:rPr>
      </w:pPr>
    </w:p>
    <w:p w14:paraId="6830BF4B" w14:textId="55CAC9E6" w:rsidR="00A73CDD" w:rsidRPr="00A73CDD" w:rsidRDefault="00A73CDD" w:rsidP="00A73CDD">
      <w:pPr>
        <w:tabs>
          <w:tab w:val="left" w:pos="2868"/>
        </w:tabs>
        <w:rPr>
          <w:rFonts w:ascii="Avenir Next" w:hAnsi="Avenir Next"/>
          <w:sz w:val="21"/>
          <w:szCs w:val="21"/>
        </w:rPr>
      </w:pPr>
    </w:p>
    <w:sectPr w:rsidR="00A73CDD" w:rsidRPr="00A73CDD" w:rsidSect="006817B4">
      <w:headerReference w:type="default" r:id="rId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33585" w14:textId="77777777" w:rsidR="00BC2A12" w:rsidRDefault="00BC2A12" w:rsidP="00BE1A13">
      <w:r>
        <w:separator/>
      </w:r>
    </w:p>
  </w:endnote>
  <w:endnote w:type="continuationSeparator" w:id="0">
    <w:p w14:paraId="4C518107" w14:textId="77777777" w:rsidR="00BC2A12" w:rsidRDefault="00BC2A12" w:rsidP="00BE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venir Next">
    <w:altName w:val="Corbel"/>
    <w:charset w:val="00"/>
    <w:family w:val="swiss"/>
    <w:pitch w:val="variable"/>
    <w:sig w:usb0="00000001" w:usb1="5000204A" w:usb2="00000000" w:usb3="00000000" w:csb0="0000009B" w:csb1="00000000"/>
  </w:font>
  <w:font w:name="Avenir Next LT Pro">
    <w:altName w:val="Segoe Script"/>
    <w:charset w:val="4D"/>
    <w:family w:val="swiss"/>
    <w:pitch w:val="variable"/>
    <w:sig w:usb0="00000001" w:usb1="5000204A" w:usb2="00000000" w:usb3="00000000" w:csb0="00000093" w:csb1="00000000"/>
  </w:font>
  <w:font w:name="Merriweather Sans">
    <w:altName w:val="Calibri"/>
    <w:charset w:val="00"/>
    <w:family w:val="auto"/>
    <w:pitch w:val="default"/>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95251F" w14:textId="31C5AA97" w:rsidR="00F064FE" w:rsidRPr="00466A6C" w:rsidRDefault="00E96245" w:rsidP="00466A6C">
    <w:pPr>
      <w:tabs>
        <w:tab w:val="left" w:pos="4130"/>
      </w:tabs>
      <w:spacing w:before="15" w:after="15"/>
      <w:jc w:val="center"/>
      <w:rPr>
        <w:rFonts w:ascii="Avenir Next LT Pro" w:eastAsia="Merriweather Sans" w:hAnsi="Avenir Next LT Pro" w:cs="Merriweather Sans"/>
        <w:b/>
        <w:color w:val="FF0000"/>
        <w:sz w:val="20"/>
        <w:szCs w:val="20"/>
      </w:rPr>
    </w:pPr>
    <w:r w:rsidRPr="003A7AFA">
      <w:rPr>
        <w:rFonts w:ascii="Avenir Next LT Pro" w:eastAsia="Merriweather Sans" w:hAnsi="Avenir Next LT Pro" w:cs="Merriweather Sans"/>
        <w:b/>
        <w:color w:val="FF0000"/>
        <w:sz w:val="20"/>
        <w:szCs w:val="20"/>
      </w:rPr>
      <w:t>CONFIDENTIAL</w:t>
    </w:r>
    <w:r>
      <w:rPr>
        <w:rFonts w:ascii="Avenir Next LT Pro" w:eastAsia="Merriweather Sans" w:hAnsi="Avenir Next LT Pro" w:cs="Merriweather Sans"/>
        <w:b/>
        <w:color w:val="FF0000"/>
        <w:sz w:val="20"/>
        <w:szCs w:val="20"/>
      </w:rPr>
      <w:t xml:space="preserve"> – DO NOT MODIFY OR FORWARD WITHOUT BUYER PERMISSION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645274" w14:textId="77777777" w:rsidR="00BC2A12" w:rsidRDefault="00BC2A12" w:rsidP="00BE1A13">
      <w:r>
        <w:separator/>
      </w:r>
    </w:p>
  </w:footnote>
  <w:footnote w:type="continuationSeparator" w:id="0">
    <w:p w14:paraId="2EB191B4" w14:textId="77777777" w:rsidR="00BC2A12" w:rsidRDefault="00BC2A12" w:rsidP="00BE1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24708B" w14:textId="77777777" w:rsidR="00A54A84" w:rsidRPr="002007D7" w:rsidRDefault="00A54A84" w:rsidP="00A54A84">
    <w:pPr>
      <w:pStyle w:val="Header"/>
      <w:jc w:val="center"/>
      <w:rPr>
        <w:rFonts w:ascii="Avenir Next" w:hAnsi="Avenir Next"/>
        <w:color w:val="BFBFBF" w:themeColor="background1" w:themeShade="BF"/>
      </w:rPr>
    </w:pPr>
    <w:r w:rsidRPr="007D43B7">
      <w:rPr>
        <w:rFonts w:ascii="Avenir Next" w:hAnsi="Avenir Next"/>
        <w:color w:val="BFBFBF" w:themeColor="background1" w:themeShade="BF"/>
        <w:highlight w:val="yellow"/>
      </w:rPr>
      <w:t>Buyer Company Letterhead</w:t>
    </w:r>
  </w:p>
  <w:p w14:paraId="40C643ED" w14:textId="2D9669BC" w:rsidR="00BE1A13" w:rsidRPr="00F064FE" w:rsidRDefault="00BE1A13" w:rsidP="00F064F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191"/>
    <w:rsid w:val="000148C5"/>
    <w:rsid w:val="000227C6"/>
    <w:rsid w:val="00024AEF"/>
    <w:rsid w:val="00051B1C"/>
    <w:rsid w:val="00055671"/>
    <w:rsid w:val="0008214B"/>
    <w:rsid w:val="000831D5"/>
    <w:rsid w:val="00083604"/>
    <w:rsid w:val="000D3F1F"/>
    <w:rsid w:val="000F2566"/>
    <w:rsid w:val="00104902"/>
    <w:rsid w:val="001238F3"/>
    <w:rsid w:val="001360DB"/>
    <w:rsid w:val="00150DEA"/>
    <w:rsid w:val="00165191"/>
    <w:rsid w:val="001816F8"/>
    <w:rsid w:val="00185AB9"/>
    <w:rsid w:val="001952A0"/>
    <w:rsid w:val="001B6AE1"/>
    <w:rsid w:val="001E497A"/>
    <w:rsid w:val="001F1669"/>
    <w:rsid w:val="001F4710"/>
    <w:rsid w:val="002277CD"/>
    <w:rsid w:val="00233B31"/>
    <w:rsid w:val="002423C0"/>
    <w:rsid w:val="00252861"/>
    <w:rsid w:val="002557B8"/>
    <w:rsid w:val="00281AA7"/>
    <w:rsid w:val="00282B50"/>
    <w:rsid w:val="00284674"/>
    <w:rsid w:val="002956C4"/>
    <w:rsid w:val="002A7FB5"/>
    <w:rsid w:val="003229C9"/>
    <w:rsid w:val="003257CE"/>
    <w:rsid w:val="003918CB"/>
    <w:rsid w:val="0039542D"/>
    <w:rsid w:val="003A5DED"/>
    <w:rsid w:val="004361EC"/>
    <w:rsid w:val="00466A6C"/>
    <w:rsid w:val="00470E9A"/>
    <w:rsid w:val="00481F2F"/>
    <w:rsid w:val="004A1AE7"/>
    <w:rsid w:val="004B7F9B"/>
    <w:rsid w:val="004C4CB8"/>
    <w:rsid w:val="004D2CBC"/>
    <w:rsid w:val="004D45C7"/>
    <w:rsid w:val="005000CB"/>
    <w:rsid w:val="005252E7"/>
    <w:rsid w:val="00531897"/>
    <w:rsid w:val="00560AE9"/>
    <w:rsid w:val="0057536A"/>
    <w:rsid w:val="00584C2E"/>
    <w:rsid w:val="00594C67"/>
    <w:rsid w:val="005B563B"/>
    <w:rsid w:val="005E03BF"/>
    <w:rsid w:val="005F4511"/>
    <w:rsid w:val="005F63EC"/>
    <w:rsid w:val="0064689D"/>
    <w:rsid w:val="00652C48"/>
    <w:rsid w:val="006535EC"/>
    <w:rsid w:val="006817B4"/>
    <w:rsid w:val="006A6AE0"/>
    <w:rsid w:val="006B387A"/>
    <w:rsid w:val="006C663E"/>
    <w:rsid w:val="006D06E1"/>
    <w:rsid w:val="007078DB"/>
    <w:rsid w:val="007B276D"/>
    <w:rsid w:val="007B759E"/>
    <w:rsid w:val="007F10BD"/>
    <w:rsid w:val="008069FA"/>
    <w:rsid w:val="00822F2F"/>
    <w:rsid w:val="0083122D"/>
    <w:rsid w:val="00835096"/>
    <w:rsid w:val="00836D97"/>
    <w:rsid w:val="00854355"/>
    <w:rsid w:val="00863422"/>
    <w:rsid w:val="0088173A"/>
    <w:rsid w:val="00894286"/>
    <w:rsid w:val="008A2599"/>
    <w:rsid w:val="008B346F"/>
    <w:rsid w:val="008B6E74"/>
    <w:rsid w:val="008C26B3"/>
    <w:rsid w:val="008C5651"/>
    <w:rsid w:val="00921324"/>
    <w:rsid w:val="00945E25"/>
    <w:rsid w:val="00952D69"/>
    <w:rsid w:val="009607B1"/>
    <w:rsid w:val="009918C7"/>
    <w:rsid w:val="009E4050"/>
    <w:rsid w:val="009E6DD9"/>
    <w:rsid w:val="009F76BA"/>
    <w:rsid w:val="00A052BA"/>
    <w:rsid w:val="00A16D6C"/>
    <w:rsid w:val="00A366E4"/>
    <w:rsid w:val="00A544FF"/>
    <w:rsid w:val="00A54A84"/>
    <w:rsid w:val="00A73CDD"/>
    <w:rsid w:val="00A831B2"/>
    <w:rsid w:val="00AA2A87"/>
    <w:rsid w:val="00AA65F2"/>
    <w:rsid w:val="00AD23BA"/>
    <w:rsid w:val="00AD385F"/>
    <w:rsid w:val="00AE6851"/>
    <w:rsid w:val="00AE71EA"/>
    <w:rsid w:val="00B03A15"/>
    <w:rsid w:val="00B0550C"/>
    <w:rsid w:val="00B54C75"/>
    <w:rsid w:val="00B567B6"/>
    <w:rsid w:val="00B701E1"/>
    <w:rsid w:val="00B9154D"/>
    <w:rsid w:val="00BB55C3"/>
    <w:rsid w:val="00BC2A12"/>
    <w:rsid w:val="00BE1A13"/>
    <w:rsid w:val="00C37295"/>
    <w:rsid w:val="00C6674F"/>
    <w:rsid w:val="00C92664"/>
    <w:rsid w:val="00CA61D5"/>
    <w:rsid w:val="00CA70FF"/>
    <w:rsid w:val="00CB3FC0"/>
    <w:rsid w:val="00CD3518"/>
    <w:rsid w:val="00CE05F7"/>
    <w:rsid w:val="00CF3921"/>
    <w:rsid w:val="00CF7DC0"/>
    <w:rsid w:val="00D37C3C"/>
    <w:rsid w:val="00D74B9D"/>
    <w:rsid w:val="00DA120C"/>
    <w:rsid w:val="00DD5343"/>
    <w:rsid w:val="00DD6326"/>
    <w:rsid w:val="00DE4AF9"/>
    <w:rsid w:val="00E0361A"/>
    <w:rsid w:val="00E2681C"/>
    <w:rsid w:val="00E70F25"/>
    <w:rsid w:val="00E9066D"/>
    <w:rsid w:val="00E96245"/>
    <w:rsid w:val="00EB2970"/>
    <w:rsid w:val="00EF6719"/>
    <w:rsid w:val="00F02ACE"/>
    <w:rsid w:val="00F0342C"/>
    <w:rsid w:val="00F064FE"/>
    <w:rsid w:val="00F179F7"/>
    <w:rsid w:val="00F22B18"/>
    <w:rsid w:val="00F7059A"/>
    <w:rsid w:val="00F72477"/>
    <w:rsid w:val="00F81E11"/>
    <w:rsid w:val="00FB57DE"/>
    <w:rsid w:val="00FB782F"/>
    <w:rsid w:val="00FC237D"/>
    <w:rsid w:val="00FD21DA"/>
    <w:rsid w:val="00FF75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E53BCA"/>
  <w14:defaultImageDpi w14:val="32767"/>
  <w15:chartTrackingRefBased/>
  <w15:docId w15:val="{D97D8080-F22E-D346-979F-0D13B0C0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191"/>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165191"/>
    <w:rPr>
      <w:sz w:val="24"/>
      <w:szCs w:val="24"/>
    </w:rPr>
  </w:style>
  <w:style w:type="character" w:customStyle="1" w:styleId="BodyTextChar">
    <w:name w:val="Body Text Char"/>
    <w:basedOn w:val="DefaultParagraphFont"/>
    <w:link w:val="BodyText"/>
    <w:uiPriority w:val="1"/>
    <w:rsid w:val="00165191"/>
    <w:rPr>
      <w:rFonts w:ascii="Times New Roman" w:eastAsia="Times New Roman" w:hAnsi="Times New Roman" w:cs="Times New Roman"/>
    </w:rPr>
  </w:style>
  <w:style w:type="character" w:styleId="Hyperlink">
    <w:name w:val="Hyperlink"/>
    <w:basedOn w:val="DefaultParagraphFont"/>
    <w:uiPriority w:val="99"/>
    <w:unhideWhenUsed/>
    <w:rsid w:val="003257CE"/>
    <w:rPr>
      <w:color w:val="0563C1" w:themeColor="hyperlink"/>
      <w:u w:val="single"/>
    </w:rPr>
  </w:style>
  <w:style w:type="character" w:customStyle="1" w:styleId="UnresolvedMention">
    <w:name w:val="Unresolved Mention"/>
    <w:basedOn w:val="DefaultParagraphFont"/>
    <w:uiPriority w:val="99"/>
    <w:rsid w:val="003257CE"/>
    <w:rPr>
      <w:color w:val="605E5C"/>
      <w:shd w:val="clear" w:color="auto" w:fill="E1DFDD"/>
    </w:rPr>
  </w:style>
  <w:style w:type="paragraph" w:styleId="Header">
    <w:name w:val="header"/>
    <w:basedOn w:val="Normal"/>
    <w:link w:val="HeaderChar"/>
    <w:uiPriority w:val="99"/>
    <w:unhideWhenUsed/>
    <w:rsid w:val="00BE1A13"/>
    <w:pPr>
      <w:tabs>
        <w:tab w:val="center" w:pos="4680"/>
        <w:tab w:val="right" w:pos="9360"/>
      </w:tabs>
    </w:pPr>
  </w:style>
  <w:style w:type="character" w:customStyle="1" w:styleId="HeaderChar">
    <w:name w:val="Header Char"/>
    <w:basedOn w:val="DefaultParagraphFont"/>
    <w:link w:val="Header"/>
    <w:uiPriority w:val="99"/>
    <w:rsid w:val="00BE1A13"/>
    <w:rPr>
      <w:rFonts w:ascii="Times New Roman" w:eastAsia="Times New Roman" w:hAnsi="Times New Roman" w:cs="Times New Roman"/>
      <w:sz w:val="22"/>
      <w:szCs w:val="22"/>
    </w:rPr>
  </w:style>
  <w:style w:type="paragraph" w:styleId="Footer">
    <w:name w:val="footer"/>
    <w:basedOn w:val="Normal"/>
    <w:link w:val="FooterChar"/>
    <w:uiPriority w:val="99"/>
    <w:unhideWhenUsed/>
    <w:rsid w:val="00BE1A13"/>
    <w:pPr>
      <w:tabs>
        <w:tab w:val="center" w:pos="4680"/>
        <w:tab w:val="right" w:pos="9360"/>
      </w:tabs>
    </w:pPr>
  </w:style>
  <w:style w:type="character" w:customStyle="1" w:styleId="FooterChar">
    <w:name w:val="Footer Char"/>
    <w:basedOn w:val="DefaultParagraphFont"/>
    <w:link w:val="Footer"/>
    <w:uiPriority w:val="99"/>
    <w:rsid w:val="00BE1A13"/>
    <w:rPr>
      <w:rFonts w:ascii="Times New Roman" w:eastAsia="Times New Roman" w:hAnsi="Times New Roman" w:cs="Times New Roman"/>
      <w:sz w:val="22"/>
      <w:szCs w:val="22"/>
    </w:rPr>
  </w:style>
  <w:style w:type="paragraph" w:customStyle="1" w:styleId="Body">
    <w:name w:val="Body"/>
    <w:rsid w:val="00F064FE"/>
    <w:pPr>
      <w:pBdr>
        <w:top w:val="nil"/>
        <w:left w:val="nil"/>
        <w:bottom w:val="nil"/>
        <w:right w:val="nil"/>
        <w:between w:val="nil"/>
        <w:bar w:val="nil"/>
      </w:pBdr>
    </w:pPr>
    <w:rPr>
      <w:rFonts w:ascii="Times New Roman" w:eastAsia="Arial Unicode MS" w:hAnsi="Times New Roman" w:cs="Arial Unicode MS"/>
      <w:color w:val="000000"/>
      <w:u w:color="000000"/>
      <w:bdr w:val="nil"/>
      <w:lang w:eastAsia="zh-TW"/>
      <w14:textOutline w14:w="12700" w14:cap="flat" w14:cmpd="sng" w14:algn="ctr">
        <w14:noFill/>
        <w14:prstDash w14:val="solid"/>
        <w14:miter w14:lim="400000"/>
      </w14:textOutline>
    </w:rPr>
  </w:style>
  <w:style w:type="paragraph" w:styleId="ListParagraph">
    <w:name w:val="List Paragraph"/>
    <w:basedOn w:val="Normal"/>
    <w:uiPriority w:val="34"/>
    <w:qFormat/>
    <w:rsid w:val="00C6674F"/>
    <w:pPr>
      <w:ind w:left="720"/>
      <w:contextualSpacing/>
    </w:pPr>
  </w:style>
  <w:style w:type="table" w:styleId="TableGrid">
    <w:name w:val="Table Grid"/>
    <w:basedOn w:val="TableNormal"/>
    <w:uiPriority w:val="39"/>
    <w:rsid w:val="00E03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848930">
      <w:bodyDiv w:val="1"/>
      <w:marLeft w:val="0"/>
      <w:marRight w:val="0"/>
      <w:marTop w:val="0"/>
      <w:marBottom w:val="0"/>
      <w:divBdr>
        <w:top w:val="none" w:sz="0" w:space="0" w:color="auto"/>
        <w:left w:val="none" w:sz="0" w:space="0" w:color="auto"/>
        <w:bottom w:val="none" w:sz="0" w:space="0" w:color="auto"/>
        <w:right w:val="none" w:sz="0" w:space="0" w:color="auto"/>
      </w:divBdr>
    </w:div>
    <w:div w:id="1318537580">
      <w:bodyDiv w:val="1"/>
      <w:marLeft w:val="0"/>
      <w:marRight w:val="0"/>
      <w:marTop w:val="0"/>
      <w:marBottom w:val="0"/>
      <w:divBdr>
        <w:top w:val="none" w:sz="0" w:space="0" w:color="auto"/>
        <w:left w:val="none" w:sz="0" w:space="0" w:color="auto"/>
        <w:bottom w:val="none" w:sz="0" w:space="0" w:color="auto"/>
        <w:right w:val="none" w:sz="0" w:space="0" w:color="auto"/>
      </w:divBdr>
    </w:div>
    <w:div w:id="1922979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1063</Words>
  <Characters>6063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Johnson</dc:creator>
  <cp:keywords/>
  <dc:description/>
  <cp:lastModifiedBy>Anthony R. Locke</cp:lastModifiedBy>
  <cp:revision>2</cp:revision>
  <dcterms:created xsi:type="dcterms:W3CDTF">2020-10-09T14:49:00Z</dcterms:created>
  <dcterms:modified xsi:type="dcterms:W3CDTF">2020-10-09T14:49:00Z</dcterms:modified>
</cp:coreProperties>
</file>